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64733F" w14:textId="77777777" w:rsidR="004F1E5C" w:rsidRDefault="004F1E5C">
      <w:pPr>
        <w:pBdr>
          <w:bottom w:val="single" w:sz="4" w:space="1" w:color="000000"/>
        </w:pBdr>
        <w:spacing w:after="0" w:line="240" w:lineRule="auto"/>
        <w:jc w:val="center"/>
        <w:rPr>
          <w:rFonts w:ascii="Times New Roman" w:eastAsia="Times New Roman" w:hAnsi="Times New Roman" w:cs="Times New Roman"/>
          <w:b/>
          <w:sz w:val="24"/>
          <w:szCs w:val="24"/>
        </w:rPr>
      </w:pPr>
      <w:r>
        <w:rPr>
          <w:noProof/>
        </w:rPr>
        <w:drawing>
          <wp:anchor distT="0" distB="0" distL="114300" distR="114300" simplePos="0" relativeHeight="251660288" behindDoc="1" locked="0" layoutInCell="1" hidden="0" allowOverlap="1" wp14:anchorId="7A070BD3" wp14:editId="7B5DA8CA">
            <wp:simplePos x="0" y="0"/>
            <wp:positionH relativeFrom="page">
              <wp:align>right</wp:align>
            </wp:positionH>
            <wp:positionV relativeFrom="paragraph">
              <wp:posOffset>-1076381</wp:posOffset>
            </wp:positionV>
            <wp:extent cx="7520940" cy="1554480"/>
            <wp:effectExtent l="0" t="0" r="3810" b="7620"/>
            <wp:wrapNone/>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l="17746" t="17261" r="19333" b="58878"/>
                    <a:stretch>
                      <a:fillRect/>
                    </a:stretch>
                  </pic:blipFill>
                  <pic:spPr>
                    <a:xfrm>
                      <a:off x="0" y="0"/>
                      <a:ext cx="7520940" cy="1554480"/>
                    </a:xfrm>
                    <a:prstGeom prst="rect">
                      <a:avLst/>
                    </a:prstGeom>
                    <a:ln/>
                  </pic:spPr>
                </pic:pic>
              </a:graphicData>
            </a:graphic>
          </wp:anchor>
        </w:drawing>
      </w:r>
    </w:p>
    <w:p w14:paraId="58A62A3A" w14:textId="77777777" w:rsidR="004F1E5C" w:rsidRDefault="004F1E5C">
      <w:pPr>
        <w:pBdr>
          <w:bottom w:val="single" w:sz="4" w:space="1" w:color="000000"/>
        </w:pBdr>
        <w:spacing w:after="0" w:line="240" w:lineRule="auto"/>
        <w:jc w:val="center"/>
        <w:rPr>
          <w:rFonts w:ascii="Times New Roman" w:eastAsia="Times New Roman" w:hAnsi="Times New Roman" w:cs="Times New Roman"/>
          <w:b/>
          <w:sz w:val="24"/>
          <w:szCs w:val="24"/>
        </w:rPr>
      </w:pPr>
    </w:p>
    <w:p w14:paraId="79AED419" w14:textId="77777777" w:rsidR="004F1E5C" w:rsidRDefault="004F1E5C">
      <w:pPr>
        <w:pBdr>
          <w:bottom w:val="single" w:sz="4" w:space="1" w:color="000000"/>
        </w:pBdr>
        <w:spacing w:after="0" w:line="240" w:lineRule="auto"/>
        <w:jc w:val="center"/>
        <w:rPr>
          <w:rFonts w:ascii="Times New Roman" w:eastAsia="Times New Roman" w:hAnsi="Times New Roman" w:cs="Times New Roman"/>
          <w:b/>
          <w:sz w:val="24"/>
          <w:szCs w:val="24"/>
        </w:rPr>
      </w:pPr>
    </w:p>
    <w:p w14:paraId="430BCBE7" w14:textId="77777777" w:rsidR="00A02492" w:rsidRDefault="00000000">
      <w:pPr>
        <w:pBdr>
          <w:bottom w:val="single" w:sz="4" w:space="1" w:color="000000"/>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Journal of Comprehensive Science</w:t>
      </w:r>
    </w:p>
    <w:p w14:paraId="369A2A78" w14:textId="77777777" w:rsidR="00A02492" w:rsidRDefault="00000000">
      <w:pPr>
        <w:pBdr>
          <w:bottom w:val="single" w:sz="4" w:space="1" w:color="000000"/>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p-ISSN: 2962-4738 e-ISSN: 2962-4584</w:t>
      </w:r>
    </w:p>
    <w:p w14:paraId="535C175B" w14:textId="162C5FE5" w:rsidR="00A02492" w:rsidRDefault="00000000">
      <w:pPr>
        <w:pBdr>
          <w:bottom w:val="single" w:sz="4" w:space="1" w:color="000000"/>
        </w:pBdr>
        <w:spacing w:after="0" w:line="240" w:lineRule="auto"/>
        <w:jc w:val="center"/>
        <w:rPr>
          <w:rFonts w:ascii="Times New Roman" w:eastAsia="Times New Roman" w:hAnsi="Times New Roman" w:cs="Times New Roman"/>
          <w:b/>
          <w:sz w:val="24"/>
          <w:szCs w:val="24"/>
        </w:rPr>
      </w:pPr>
      <w:bookmarkStart w:id="0" w:name="_heading=h.30j0zll" w:colFirst="0" w:colLast="0"/>
      <w:bookmarkEnd w:id="0"/>
      <w:r>
        <w:rPr>
          <w:rFonts w:ascii="Times New Roman" w:eastAsia="Times New Roman" w:hAnsi="Times New Roman" w:cs="Times New Roman"/>
          <w:b/>
          <w:sz w:val="24"/>
          <w:szCs w:val="24"/>
        </w:rPr>
        <w:t xml:space="preserve">Vol. </w:t>
      </w:r>
      <w:r w:rsidR="00292DB5">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No. </w:t>
      </w:r>
      <w:r w:rsidR="009A2948">
        <w:rPr>
          <w:rFonts w:ascii="Times New Roman" w:eastAsia="Times New Roman" w:hAnsi="Times New Roman" w:cs="Times New Roman"/>
          <w:b/>
          <w:sz w:val="24"/>
          <w:szCs w:val="24"/>
        </w:rPr>
        <w:t>5</w:t>
      </w:r>
      <w:r w:rsidR="00292DB5">
        <w:rPr>
          <w:rFonts w:ascii="Times New Roman" w:eastAsia="Times New Roman" w:hAnsi="Times New Roman" w:cs="Times New Roman"/>
          <w:b/>
          <w:sz w:val="24"/>
          <w:szCs w:val="24"/>
        </w:rPr>
        <w:t>,</w:t>
      </w:r>
      <w:r w:rsidR="009A2948">
        <w:rPr>
          <w:rFonts w:ascii="Times New Roman" w:eastAsia="Times New Roman" w:hAnsi="Times New Roman" w:cs="Times New Roman"/>
          <w:b/>
          <w:sz w:val="24"/>
          <w:szCs w:val="24"/>
        </w:rPr>
        <w:t xml:space="preserve"> Mei</w:t>
      </w:r>
      <w:r w:rsidR="00292DB5">
        <w:rPr>
          <w:rFonts w:ascii="Times New Roman" w:eastAsia="Times New Roman" w:hAnsi="Times New Roman" w:cs="Times New Roman"/>
          <w:b/>
          <w:sz w:val="24"/>
          <w:szCs w:val="24"/>
        </w:rPr>
        <w:t xml:space="preserve"> 2024</w:t>
      </w:r>
    </w:p>
    <w:p w14:paraId="0EF8EF21" w14:textId="77777777" w:rsidR="00A02492" w:rsidRDefault="00000000">
      <w:pPr>
        <w:tabs>
          <w:tab w:val="left" w:pos="112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EFA7C22" w14:textId="3AD9CEFF" w:rsidR="006F1FD6" w:rsidRDefault="00AF51B2" w:rsidP="009A2993">
      <w:pPr>
        <w:tabs>
          <w:tab w:val="left" w:pos="1128"/>
        </w:tabs>
        <w:spacing w:after="0" w:line="240" w:lineRule="auto"/>
        <w:jc w:val="center"/>
        <w:rPr>
          <w:rFonts w:ascii="Times New Roman" w:eastAsia="Times New Roman" w:hAnsi="Times New Roman" w:cs="Times New Roman"/>
          <w:b/>
          <w:sz w:val="24"/>
          <w:szCs w:val="24"/>
        </w:rPr>
      </w:pPr>
      <w:r w:rsidRPr="00AF51B2">
        <w:rPr>
          <w:rFonts w:ascii="Times New Roman" w:eastAsia="Times New Roman" w:hAnsi="Times New Roman" w:cs="Times New Roman"/>
          <w:b/>
          <w:sz w:val="24"/>
          <w:szCs w:val="24"/>
        </w:rPr>
        <w:t>SISTEM PENGAWASAN OBAT DALAM MELINDUNGI HAK KONSUMEN PADA KASUS PELANGGARAN STANDAR KEAMANAN DAN KUALITAS SIRUP OBAT DI INDONESIA</w:t>
      </w:r>
    </w:p>
    <w:p w14:paraId="6A791890" w14:textId="77777777" w:rsidR="006F1FD6" w:rsidRDefault="006F1FD6" w:rsidP="006F1FD6">
      <w:pPr>
        <w:tabs>
          <w:tab w:val="left" w:pos="1128"/>
        </w:tabs>
        <w:spacing w:after="0" w:line="240" w:lineRule="auto"/>
        <w:jc w:val="center"/>
        <w:rPr>
          <w:rFonts w:ascii="Times New Roman" w:eastAsia="Times New Roman" w:hAnsi="Times New Roman" w:cs="Times New Roman"/>
          <w:b/>
          <w:sz w:val="24"/>
          <w:szCs w:val="24"/>
        </w:rPr>
      </w:pPr>
    </w:p>
    <w:p w14:paraId="2FF39DA3" w14:textId="63E32F77" w:rsidR="00304915" w:rsidRDefault="00AF51B2" w:rsidP="00304915">
      <w:pPr>
        <w:tabs>
          <w:tab w:val="left" w:pos="1128"/>
        </w:tabs>
        <w:spacing w:after="0" w:line="240" w:lineRule="auto"/>
        <w:jc w:val="center"/>
        <w:rPr>
          <w:rFonts w:ascii="Times New Roman" w:eastAsia="Times New Roman" w:hAnsi="Times New Roman" w:cs="Times New Roman"/>
          <w:sz w:val="24"/>
          <w:szCs w:val="24"/>
        </w:rPr>
      </w:pPr>
      <w:r w:rsidRPr="00AF51B2">
        <w:rPr>
          <w:rFonts w:ascii="Times New Roman" w:eastAsia="Times New Roman" w:hAnsi="Times New Roman" w:cs="Times New Roman"/>
          <w:sz w:val="24"/>
          <w:szCs w:val="24"/>
        </w:rPr>
        <w:t>Vivi Violeta</w:t>
      </w:r>
      <w:r w:rsidRPr="00AF51B2">
        <w:rPr>
          <w:rFonts w:ascii="Times New Roman" w:eastAsia="Times New Roman" w:hAnsi="Times New Roman" w:cs="Times New Roman"/>
          <w:sz w:val="24"/>
          <w:szCs w:val="24"/>
          <w:vertAlign w:val="superscript"/>
        </w:rPr>
        <w:t>1</w:t>
      </w:r>
      <w:r w:rsidRPr="00AF51B2">
        <w:rPr>
          <w:rFonts w:ascii="Times New Roman" w:eastAsia="Times New Roman" w:hAnsi="Times New Roman" w:cs="Times New Roman"/>
          <w:sz w:val="24"/>
          <w:szCs w:val="24"/>
        </w:rPr>
        <w:t xml:space="preserve">, </w:t>
      </w:r>
      <w:proofErr w:type="spellStart"/>
      <w:r w:rsidRPr="00AF51B2">
        <w:rPr>
          <w:rFonts w:ascii="Times New Roman" w:eastAsia="Times New Roman" w:hAnsi="Times New Roman" w:cs="Times New Roman"/>
          <w:sz w:val="24"/>
          <w:szCs w:val="24"/>
        </w:rPr>
        <w:t>Widyawati</w:t>
      </w:r>
      <w:proofErr w:type="spellEnd"/>
      <w:r w:rsidRPr="00AF51B2">
        <w:rPr>
          <w:rFonts w:ascii="Times New Roman" w:eastAsia="Times New Roman" w:hAnsi="Times New Roman" w:cs="Times New Roman"/>
          <w:sz w:val="24"/>
          <w:szCs w:val="24"/>
        </w:rPr>
        <w:t xml:space="preserve"> Boediningsih</w:t>
      </w:r>
      <w:r w:rsidR="00CD35CF">
        <w:rPr>
          <w:rFonts w:ascii="Times New Roman" w:eastAsia="Times New Roman" w:hAnsi="Times New Roman" w:cs="Times New Roman"/>
          <w:sz w:val="24"/>
          <w:szCs w:val="24"/>
          <w:vertAlign w:val="superscript"/>
        </w:rPr>
        <w:t>2</w:t>
      </w:r>
    </w:p>
    <w:p w14:paraId="7EE1C7BA" w14:textId="38E9F9AC" w:rsidR="00A02492" w:rsidRDefault="00CD35CF" w:rsidP="00862FDC">
      <w:pPr>
        <w:tabs>
          <w:tab w:val="left" w:pos="1128"/>
        </w:tabs>
        <w:spacing w:after="0" w:line="240" w:lineRule="auto"/>
        <w:jc w:val="center"/>
        <w:rPr>
          <w:rFonts w:ascii="Times New Roman" w:eastAsia="Times New Roman" w:hAnsi="Times New Roman" w:cs="Times New Roman"/>
          <w:sz w:val="24"/>
          <w:szCs w:val="24"/>
        </w:rPr>
      </w:pPr>
      <w:r w:rsidRPr="00CD35CF">
        <w:rPr>
          <w:rFonts w:ascii="Times New Roman" w:eastAsia="Times New Roman" w:hAnsi="Times New Roman" w:cs="Times New Roman"/>
          <w:sz w:val="24"/>
          <w:szCs w:val="24"/>
        </w:rPr>
        <w:t xml:space="preserve">Universitas </w:t>
      </w:r>
      <w:proofErr w:type="spellStart"/>
      <w:r w:rsidRPr="00CD35CF">
        <w:rPr>
          <w:rFonts w:ascii="Times New Roman" w:eastAsia="Times New Roman" w:hAnsi="Times New Roman" w:cs="Times New Roman"/>
          <w:sz w:val="24"/>
          <w:szCs w:val="24"/>
        </w:rPr>
        <w:t>Narotama</w:t>
      </w:r>
      <w:proofErr w:type="spellEnd"/>
      <w:r w:rsidRPr="00CD35CF">
        <w:rPr>
          <w:rFonts w:ascii="Times New Roman" w:eastAsia="Times New Roman" w:hAnsi="Times New Roman" w:cs="Times New Roman"/>
          <w:sz w:val="24"/>
          <w:szCs w:val="24"/>
        </w:rPr>
        <w:t>, Indonesia</w:t>
      </w:r>
    </w:p>
    <w:p w14:paraId="36B82BD3" w14:textId="419FFDCB" w:rsidR="00A02492" w:rsidRDefault="00000000">
      <w:pPr>
        <w:tabs>
          <w:tab w:val="left" w:pos="112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r w:rsidR="00F40C22" w:rsidRPr="00F40C22">
        <w:rPr>
          <w:rFonts w:ascii="Times New Roman" w:eastAsia="Times New Roman" w:hAnsi="Times New Roman" w:cs="Times New Roman"/>
          <w:sz w:val="24"/>
          <w:szCs w:val="24"/>
        </w:rPr>
        <w:t>vivi.violeta.620@gmail.com</w:t>
      </w:r>
      <w:r w:rsidR="00F40C22">
        <w:rPr>
          <w:rFonts w:ascii="Times New Roman" w:eastAsia="Times New Roman" w:hAnsi="Times New Roman" w:cs="Times New Roman"/>
          <w:sz w:val="24"/>
          <w:szCs w:val="24"/>
        </w:rPr>
        <w:t xml:space="preserve">, </w:t>
      </w:r>
      <w:r w:rsidR="00CD35CF" w:rsidRPr="00CD35CF">
        <w:rPr>
          <w:rFonts w:ascii="Times New Roman" w:eastAsia="Times New Roman" w:hAnsi="Times New Roman" w:cs="Times New Roman"/>
          <w:sz w:val="24"/>
          <w:szCs w:val="24"/>
        </w:rPr>
        <w:t>wboediningsih@gmail.com</w:t>
      </w:r>
    </w:p>
    <w:p w14:paraId="745678E7" w14:textId="77777777" w:rsidR="009A2993" w:rsidRDefault="009A2993">
      <w:pPr>
        <w:pBdr>
          <w:top w:val="single" w:sz="4" w:space="1" w:color="000000"/>
        </w:pBdr>
        <w:tabs>
          <w:tab w:val="left" w:pos="1128"/>
        </w:tabs>
        <w:spacing w:after="0" w:line="240" w:lineRule="auto"/>
        <w:jc w:val="center"/>
        <w:rPr>
          <w:rFonts w:ascii="Times New Roman" w:eastAsia="Times New Roman" w:hAnsi="Times New Roman" w:cs="Times New Roman"/>
          <w:b/>
          <w:sz w:val="24"/>
          <w:szCs w:val="24"/>
        </w:rPr>
        <w:sectPr w:rsidR="009A2993" w:rsidSect="00AF51B2">
          <w:headerReference w:type="even" r:id="rId10"/>
          <w:headerReference w:type="default" r:id="rId11"/>
          <w:headerReference w:type="first" r:id="rId12"/>
          <w:pgSz w:w="11906" w:h="16838"/>
          <w:pgMar w:top="1701" w:right="1701" w:bottom="1701" w:left="1701" w:header="720" w:footer="720" w:gutter="0"/>
          <w:pgNumType w:start="1"/>
          <w:cols w:space="720"/>
          <w:titlePg/>
        </w:sectPr>
      </w:pPr>
    </w:p>
    <w:p w14:paraId="5275FDDD" w14:textId="77777777" w:rsidR="00A02492" w:rsidRDefault="00000000">
      <w:pPr>
        <w:pBdr>
          <w:top w:val="single" w:sz="4" w:space="1" w:color="000000"/>
        </w:pBdr>
        <w:tabs>
          <w:tab w:val="left" w:pos="1128"/>
        </w:tabs>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Abstrak</w:t>
      </w:r>
      <w:proofErr w:type="spellEnd"/>
    </w:p>
    <w:p w14:paraId="12B77DC5" w14:textId="69DB3777" w:rsidR="00AB7F61" w:rsidRPr="009A2993" w:rsidRDefault="00F40C22" w:rsidP="009A2993">
      <w:pPr>
        <w:pBdr>
          <w:top w:val="single" w:sz="4" w:space="1" w:color="000000"/>
          <w:bottom w:val="single" w:sz="4" w:space="1" w:color="000000"/>
        </w:pBdr>
        <w:tabs>
          <w:tab w:val="left" w:pos="1128"/>
        </w:tabs>
        <w:spacing w:after="0" w:line="240" w:lineRule="auto"/>
        <w:jc w:val="both"/>
        <w:rPr>
          <w:rFonts w:ascii="Times New Roman" w:eastAsia="Times New Roman" w:hAnsi="Times New Roman" w:cs="Times New Roman"/>
          <w:sz w:val="24"/>
          <w:szCs w:val="24"/>
          <w:lang w:val="en-ID"/>
        </w:rPr>
      </w:pPr>
      <w:bookmarkStart w:id="1" w:name="_Hlk168307983"/>
      <w:proofErr w:type="spellStart"/>
      <w:r w:rsidRPr="00F40C22">
        <w:rPr>
          <w:rFonts w:ascii="Times New Roman" w:eastAsia="Times New Roman" w:hAnsi="Times New Roman" w:cs="Times New Roman"/>
          <w:sz w:val="24"/>
          <w:szCs w:val="24"/>
          <w:lang w:val="en-ID"/>
        </w:rPr>
        <w:t>Penelitian</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ini</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menginvestigasi</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kasus</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gagal</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ginjal</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akut</w:t>
      </w:r>
      <w:proofErr w:type="spellEnd"/>
      <w:r w:rsidRPr="00F40C22">
        <w:rPr>
          <w:rFonts w:ascii="Times New Roman" w:eastAsia="Times New Roman" w:hAnsi="Times New Roman" w:cs="Times New Roman"/>
          <w:sz w:val="24"/>
          <w:szCs w:val="24"/>
          <w:lang w:val="en-ID"/>
        </w:rPr>
        <w:t xml:space="preserve"> yang </w:t>
      </w:r>
      <w:proofErr w:type="spellStart"/>
      <w:r w:rsidRPr="00F40C22">
        <w:rPr>
          <w:rFonts w:ascii="Times New Roman" w:eastAsia="Times New Roman" w:hAnsi="Times New Roman" w:cs="Times New Roman"/>
          <w:sz w:val="24"/>
          <w:szCs w:val="24"/>
          <w:lang w:val="en-ID"/>
        </w:rPr>
        <w:t>disebabkan</w:t>
      </w:r>
      <w:proofErr w:type="spellEnd"/>
      <w:r w:rsidRPr="00F40C22">
        <w:rPr>
          <w:rFonts w:ascii="Times New Roman" w:eastAsia="Times New Roman" w:hAnsi="Times New Roman" w:cs="Times New Roman"/>
          <w:sz w:val="24"/>
          <w:szCs w:val="24"/>
          <w:lang w:val="en-ID"/>
        </w:rPr>
        <w:t xml:space="preserve"> oleh sirup </w:t>
      </w:r>
      <w:proofErr w:type="spellStart"/>
      <w:r w:rsidRPr="00F40C22">
        <w:rPr>
          <w:rFonts w:ascii="Times New Roman" w:eastAsia="Times New Roman" w:hAnsi="Times New Roman" w:cs="Times New Roman"/>
          <w:sz w:val="24"/>
          <w:szCs w:val="24"/>
          <w:lang w:val="en-ID"/>
        </w:rPr>
        <w:t>obat</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terkontaminasi</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dari</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perspektif</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hukum</w:t>
      </w:r>
      <w:proofErr w:type="spellEnd"/>
      <w:r w:rsidRPr="00F40C22">
        <w:rPr>
          <w:rFonts w:ascii="Times New Roman" w:eastAsia="Times New Roman" w:hAnsi="Times New Roman" w:cs="Times New Roman"/>
          <w:sz w:val="24"/>
          <w:szCs w:val="24"/>
          <w:lang w:val="en-ID"/>
        </w:rPr>
        <w:t xml:space="preserve"> tata </w:t>
      </w:r>
      <w:proofErr w:type="spellStart"/>
      <w:r w:rsidRPr="00F40C22">
        <w:rPr>
          <w:rFonts w:ascii="Times New Roman" w:eastAsia="Times New Roman" w:hAnsi="Times New Roman" w:cs="Times New Roman"/>
          <w:sz w:val="24"/>
          <w:szCs w:val="24"/>
          <w:lang w:val="en-ID"/>
        </w:rPr>
        <w:t>usaha</w:t>
      </w:r>
      <w:proofErr w:type="spellEnd"/>
      <w:r w:rsidRPr="00F40C22">
        <w:rPr>
          <w:rFonts w:ascii="Times New Roman" w:eastAsia="Times New Roman" w:hAnsi="Times New Roman" w:cs="Times New Roman"/>
          <w:sz w:val="24"/>
          <w:szCs w:val="24"/>
          <w:lang w:val="en-ID"/>
        </w:rPr>
        <w:t xml:space="preserve"> negara. </w:t>
      </w:r>
      <w:proofErr w:type="spellStart"/>
      <w:r w:rsidRPr="00F40C22">
        <w:rPr>
          <w:rFonts w:ascii="Times New Roman" w:eastAsia="Times New Roman" w:hAnsi="Times New Roman" w:cs="Times New Roman"/>
          <w:sz w:val="24"/>
          <w:szCs w:val="24"/>
          <w:lang w:val="en-ID"/>
        </w:rPr>
        <w:t>Dengan</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menggunakan</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pendekatan</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penelitian</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hukum</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normatif</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analisis</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dilakukan</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terhadap</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sumber</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hukum</w:t>
      </w:r>
      <w:proofErr w:type="spellEnd"/>
      <w:r w:rsidRPr="00F40C22">
        <w:rPr>
          <w:rFonts w:ascii="Times New Roman" w:eastAsia="Times New Roman" w:hAnsi="Times New Roman" w:cs="Times New Roman"/>
          <w:sz w:val="24"/>
          <w:szCs w:val="24"/>
          <w:lang w:val="en-ID"/>
        </w:rPr>
        <w:t xml:space="preserve"> primer yang </w:t>
      </w:r>
      <w:proofErr w:type="spellStart"/>
      <w:r w:rsidRPr="00F40C22">
        <w:rPr>
          <w:rFonts w:ascii="Times New Roman" w:eastAsia="Times New Roman" w:hAnsi="Times New Roman" w:cs="Times New Roman"/>
          <w:sz w:val="24"/>
          <w:szCs w:val="24"/>
          <w:lang w:val="en-ID"/>
        </w:rPr>
        <w:t>terkait</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dengan</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kasus</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tersebut</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termasuk</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undang-undang</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peraturan</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pemerintah</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peraturan</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presiden</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peraturan</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kepala</w:t>
      </w:r>
      <w:proofErr w:type="spellEnd"/>
      <w:r w:rsidRPr="00F40C22">
        <w:rPr>
          <w:rFonts w:ascii="Times New Roman" w:eastAsia="Times New Roman" w:hAnsi="Times New Roman" w:cs="Times New Roman"/>
          <w:sz w:val="24"/>
          <w:szCs w:val="24"/>
          <w:lang w:val="en-ID"/>
        </w:rPr>
        <w:t xml:space="preserve"> BPOM, </w:t>
      </w:r>
      <w:proofErr w:type="spellStart"/>
      <w:r w:rsidRPr="00F40C22">
        <w:rPr>
          <w:rFonts w:ascii="Times New Roman" w:eastAsia="Times New Roman" w:hAnsi="Times New Roman" w:cs="Times New Roman"/>
          <w:sz w:val="24"/>
          <w:szCs w:val="24"/>
          <w:lang w:val="en-ID"/>
        </w:rPr>
        <w:t>surat</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edaran</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kementerian</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kesehatan</w:t>
      </w:r>
      <w:proofErr w:type="spellEnd"/>
      <w:r w:rsidRPr="00F40C22">
        <w:rPr>
          <w:rFonts w:ascii="Times New Roman" w:eastAsia="Times New Roman" w:hAnsi="Times New Roman" w:cs="Times New Roman"/>
          <w:sz w:val="24"/>
          <w:szCs w:val="24"/>
          <w:lang w:val="en-ID"/>
        </w:rPr>
        <w:t xml:space="preserve">, dan </w:t>
      </w:r>
      <w:proofErr w:type="spellStart"/>
      <w:r w:rsidRPr="00F40C22">
        <w:rPr>
          <w:rFonts w:ascii="Times New Roman" w:eastAsia="Times New Roman" w:hAnsi="Times New Roman" w:cs="Times New Roman"/>
          <w:sz w:val="24"/>
          <w:szCs w:val="24"/>
          <w:lang w:val="en-ID"/>
        </w:rPr>
        <w:t>putusan</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pengadilan</w:t>
      </w:r>
      <w:proofErr w:type="spellEnd"/>
      <w:r w:rsidRPr="00F40C22">
        <w:rPr>
          <w:rFonts w:ascii="Times New Roman" w:eastAsia="Times New Roman" w:hAnsi="Times New Roman" w:cs="Times New Roman"/>
          <w:sz w:val="24"/>
          <w:szCs w:val="24"/>
          <w:lang w:val="en-ID"/>
        </w:rPr>
        <w:t xml:space="preserve"> tata </w:t>
      </w:r>
      <w:proofErr w:type="spellStart"/>
      <w:r w:rsidRPr="00F40C22">
        <w:rPr>
          <w:rFonts w:ascii="Times New Roman" w:eastAsia="Times New Roman" w:hAnsi="Times New Roman" w:cs="Times New Roman"/>
          <w:sz w:val="24"/>
          <w:szCs w:val="24"/>
          <w:lang w:val="en-ID"/>
        </w:rPr>
        <w:t>usaha</w:t>
      </w:r>
      <w:proofErr w:type="spellEnd"/>
      <w:r w:rsidRPr="00F40C22">
        <w:rPr>
          <w:rFonts w:ascii="Times New Roman" w:eastAsia="Times New Roman" w:hAnsi="Times New Roman" w:cs="Times New Roman"/>
          <w:sz w:val="24"/>
          <w:szCs w:val="24"/>
          <w:lang w:val="en-ID"/>
        </w:rPr>
        <w:t xml:space="preserve"> negara. </w:t>
      </w:r>
      <w:proofErr w:type="spellStart"/>
      <w:r w:rsidRPr="00F40C22">
        <w:rPr>
          <w:rFonts w:ascii="Times New Roman" w:eastAsia="Times New Roman" w:hAnsi="Times New Roman" w:cs="Times New Roman"/>
          <w:sz w:val="24"/>
          <w:szCs w:val="24"/>
          <w:lang w:val="en-ID"/>
        </w:rPr>
        <w:t>Sumber</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hukum</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ini</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dianggap</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sebagai</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bahan</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hukum</w:t>
      </w:r>
      <w:proofErr w:type="spellEnd"/>
      <w:r w:rsidRPr="00F40C22">
        <w:rPr>
          <w:rFonts w:ascii="Times New Roman" w:eastAsia="Times New Roman" w:hAnsi="Times New Roman" w:cs="Times New Roman"/>
          <w:sz w:val="24"/>
          <w:szCs w:val="24"/>
          <w:lang w:val="en-ID"/>
        </w:rPr>
        <w:t xml:space="preserve"> primer, yang </w:t>
      </w:r>
      <w:proofErr w:type="spellStart"/>
      <w:r w:rsidRPr="00F40C22">
        <w:rPr>
          <w:rFonts w:ascii="Times New Roman" w:eastAsia="Times New Roman" w:hAnsi="Times New Roman" w:cs="Times New Roman"/>
          <w:sz w:val="24"/>
          <w:szCs w:val="24"/>
          <w:lang w:val="en-ID"/>
        </w:rPr>
        <w:t>bersifat</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autoritatif</w:t>
      </w:r>
      <w:proofErr w:type="spellEnd"/>
      <w:r w:rsidRPr="00F40C22">
        <w:rPr>
          <w:rFonts w:ascii="Times New Roman" w:eastAsia="Times New Roman" w:hAnsi="Times New Roman" w:cs="Times New Roman"/>
          <w:sz w:val="24"/>
          <w:szCs w:val="24"/>
          <w:lang w:val="en-ID"/>
        </w:rPr>
        <w:t xml:space="preserve"> dan </w:t>
      </w:r>
      <w:proofErr w:type="spellStart"/>
      <w:r w:rsidRPr="00F40C22">
        <w:rPr>
          <w:rFonts w:ascii="Times New Roman" w:eastAsia="Times New Roman" w:hAnsi="Times New Roman" w:cs="Times New Roman"/>
          <w:sz w:val="24"/>
          <w:szCs w:val="24"/>
          <w:lang w:val="en-ID"/>
        </w:rPr>
        <w:t>memiliki</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kekuatan</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hukum</w:t>
      </w:r>
      <w:proofErr w:type="spellEnd"/>
      <w:r w:rsidRPr="00F40C22">
        <w:rPr>
          <w:rFonts w:ascii="Times New Roman" w:eastAsia="Times New Roman" w:hAnsi="Times New Roman" w:cs="Times New Roman"/>
          <w:sz w:val="24"/>
          <w:szCs w:val="24"/>
          <w:lang w:val="en-ID"/>
        </w:rPr>
        <w:t xml:space="preserve"> yang </w:t>
      </w:r>
      <w:proofErr w:type="spellStart"/>
      <w:r w:rsidRPr="00F40C22">
        <w:rPr>
          <w:rFonts w:ascii="Times New Roman" w:eastAsia="Times New Roman" w:hAnsi="Times New Roman" w:cs="Times New Roman"/>
          <w:sz w:val="24"/>
          <w:szCs w:val="24"/>
          <w:lang w:val="en-ID"/>
        </w:rPr>
        <w:t>mengikat</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Penelitian</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ini</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bertujuan</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untuk</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memberikan</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pemahaman</w:t>
      </w:r>
      <w:proofErr w:type="spellEnd"/>
      <w:r w:rsidRPr="00F40C22">
        <w:rPr>
          <w:rFonts w:ascii="Times New Roman" w:eastAsia="Times New Roman" w:hAnsi="Times New Roman" w:cs="Times New Roman"/>
          <w:sz w:val="24"/>
          <w:szCs w:val="24"/>
          <w:lang w:val="en-ID"/>
        </w:rPr>
        <w:t xml:space="preserve"> yang </w:t>
      </w:r>
      <w:proofErr w:type="spellStart"/>
      <w:r w:rsidRPr="00F40C22">
        <w:rPr>
          <w:rFonts w:ascii="Times New Roman" w:eastAsia="Times New Roman" w:hAnsi="Times New Roman" w:cs="Times New Roman"/>
          <w:sz w:val="24"/>
          <w:szCs w:val="24"/>
          <w:lang w:val="en-ID"/>
        </w:rPr>
        <w:t>komprehensif</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tentang</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aspek</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hukum</w:t>
      </w:r>
      <w:proofErr w:type="spellEnd"/>
      <w:r w:rsidRPr="00F40C22">
        <w:rPr>
          <w:rFonts w:ascii="Times New Roman" w:eastAsia="Times New Roman" w:hAnsi="Times New Roman" w:cs="Times New Roman"/>
          <w:sz w:val="24"/>
          <w:szCs w:val="24"/>
          <w:lang w:val="en-ID"/>
        </w:rPr>
        <w:t xml:space="preserve"> yang </w:t>
      </w:r>
      <w:proofErr w:type="spellStart"/>
      <w:r w:rsidRPr="00F40C22">
        <w:rPr>
          <w:rFonts w:ascii="Times New Roman" w:eastAsia="Times New Roman" w:hAnsi="Times New Roman" w:cs="Times New Roman"/>
          <w:sz w:val="24"/>
          <w:szCs w:val="24"/>
          <w:lang w:val="en-ID"/>
        </w:rPr>
        <w:t>terkait</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dengan</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kasus</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tersebut</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serta</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implikasinya</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dalam</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kerangka</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hukum</w:t>
      </w:r>
      <w:proofErr w:type="spellEnd"/>
      <w:r w:rsidRPr="00F40C22">
        <w:rPr>
          <w:rFonts w:ascii="Times New Roman" w:eastAsia="Times New Roman" w:hAnsi="Times New Roman" w:cs="Times New Roman"/>
          <w:sz w:val="24"/>
          <w:szCs w:val="24"/>
          <w:lang w:val="en-ID"/>
        </w:rPr>
        <w:t xml:space="preserve"> tata </w:t>
      </w:r>
      <w:proofErr w:type="spellStart"/>
      <w:r w:rsidRPr="00F40C22">
        <w:rPr>
          <w:rFonts w:ascii="Times New Roman" w:eastAsia="Times New Roman" w:hAnsi="Times New Roman" w:cs="Times New Roman"/>
          <w:sz w:val="24"/>
          <w:szCs w:val="24"/>
          <w:lang w:val="en-ID"/>
        </w:rPr>
        <w:t>usaha</w:t>
      </w:r>
      <w:proofErr w:type="spellEnd"/>
      <w:r w:rsidRPr="00F40C22">
        <w:rPr>
          <w:rFonts w:ascii="Times New Roman" w:eastAsia="Times New Roman" w:hAnsi="Times New Roman" w:cs="Times New Roman"/>
          <w:sz w:val="24"/>
          <w:szCs w:val="24"/>
          <w:lang w:val="en-ID"/>
        </w:rPr>
        <w:t xml:space="preserve"> negara. </w:t>
      </w:r>
      <w:proofErr w:type="spellStart"/>
      <w:r w:rsidRPr="00F40C22">
        <w:rPr>
          <w:rFonts w:ascii="Times New Roman" w:eastAsia="Times New Roman" w:hAnsi="Times New Roman" w:cs="Times New Roman"/>
          <w:sz w:val="24"/>
          <w:szCs w:val="24"/>
          <w:lang w:val="en-ID"/>
        </w:rPr>
        <w:t>penelitian</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ini</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menunjukkan</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bahwa</w:t>
      </w:r>
      <w:proofErr w:type="spellEnd"/>
      <w:r w:rsidRPr="00F40C22">
        <w:rPr>
          <w:rFonts w:ascii="Times New Roman" w:eastAsia="Times New Roman" w:hAnsi="Times New Roman" w:cs="Times New Roman"/>
          <w:sz w:val="24"/>
          <w:szCs w:val="24"/>
          <w:lang w:val="en-ID"/>
        </w:rPr>
        <w:t xml:space="preserve"> Badan </w:t>
      </w:r>
      <w:proofErr w:type="spellStart"/>
      <w:r w:rsidRPr="00F40C22">
        <w:rPr>
          <w:rFonts w:ascii="Times New Roman" w:eastAsia="Times New Roman" w:hAnsi="Times New Roman" w:cs="Times New Roman"/>
          <w:sz w:val="24"/>
          <w:szCs w:val="24"/>
          <w:lang w:val="en-ID"/>
        </w:rPr>
        <w:t>Pengawas</w:t>
      </w:r>
      <w:proofErr w:type="spellEnd"/>
      <w:r w:rsidRPr="00F40C22">
        <w:rPr>
          <w:rFonts w:ascii="Times New Roman" w:eastAsia="Times New Roman" w:hAnsi="Times New Roman" w:cs="Times New Roman"/>
          <w:sz w:val="24"/>
          <w:szCs w:val="24"/>
          <w:lang w:val="en-ID"/>
        </w:rPr>
        <w:t xml:space="preserve"> Obat dan </w:t>
      </w:r>
      <w:proofErr w:type="spellStart"/>
      <w:r w:rsidRPr="00F40C22">
        <w:rPr>
          <w:rFonts w:ascii="Times New Roman" w:eastAsia="Times New Roman" w:hAnsi="Times New Roman" w:cs="Times New Roman"/>
          <w:sz w:val="24"/>
          <w:szCs w:val="24"/>
          <w:lang w:val="en-ID"/>
        </w:rPr>
        <w:t>Makanan</w:t>
      </w:r>
      <w:proofErr w:type="spellEnd"/>
      <w:r w:rsidRPr="00F40C22">
        <w:rPr>
          <w:rFonts w:ascii="Times New Roman" w:eastAsia="Times New Roman" w:hAnsi="Times New Roman" w:cs="Times New Roman"/>
          <w:sz w:val="24"/>
          <w:szCs w:val="24"/>
          <w:lang w:val="en-ID"/>
        </w:rPr>
        <w:t xml:space="preserve"> (BPOM) </w:t>
      </w:r>
      <w:proofErr w:type="spellStart"/>
      <w:r w:rsidRPr="00F40C22">
        <w:rPr>
          <w:rFonts w:ascii="Times New Roman" w:eastAsia="Times New Roman" w:hAnsi="Times New Roman" w:cs="Times New Roman"/>
          <w:sz w:val="24"/>
          <w:szCs w:val="24"/>
          <w:lang w:val="en-ID"/>
        </w:rPr>
        <w:t>memiliki</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peran</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krusial</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dalam</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mengatur</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peredaran</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obat</w:t>
      </w:r>
      <w:proofErr w:type="spellEnd"/>
      <w:r w:rsidRPr="00F40C22">
        <w:rPr>
          <w:rFonts w:ascii="Times New Roman" w:eastAsia="Times New Roman" w:hAnsi="Times New Roman" w:cs="Times New Roman"/>
          <w:sz w:val="24"/>
          <w:szCs w:val="24"/>
          <w:lang w:val="en-ID"/>
        </w:rPr>
        <w:t xml:space="preserve"> di Indonesia </w:t>
      </w:r>
      <w:proofErr w:type="spellStart"/>
      <w:r w:rsidRPr="00F40C22">
        <w:rPr>
          <w:rFonts w:ascii="Times New Roman" w:eastAsia="Times New Roman" w:hAnsi="Times New Roman" w:cs="Times New Roman"/>
          <w:sz w:val="24"/>
          <w:szCs w:val="24"/>
          <w:lang w:val="en-ID"/>
        </w:rPr>
        <w:t>sesuai</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dengan</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Peraturan</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Presiden</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Nomor</w:t>
      </w:r>
      <w:proofErr w:type="spellEnd"/>
      <w:r w:rsidRPr="00F40C22">
        <w:rPr>
          <w:rFonts w:ascii="Times New Roman" w:eastAsia="Times New Roman" w:hAnsi="Times New Roman" w:cs="Times New Roman"/>
          <w:sz w:val="24"/>
          <w:szCs w:val="24"/>
          <w:lang w:val="en-ID"/>
        </w:rPr>
        <w:t xml:space="preserve"> 80 </w:t>
      </w:r>
      <w:proofErr w:type="spellStart"/>
      <w:r w:rsidRPr="00F40C22">
        <w:rPr>
          <w:rFonts w:ascii="Times New Roman" w:eastAsia="Times New Roman" w:hAnsi="Times New Roman" w:cs="Times New Roman"/>
          <w:sz w:val="24"/>
          <w:szCs w:val="24"/>
          <w:lang w:val="en-ID"/>
        </w:rPr>
        <w:t>Tahun</w:t>
      </w:r>
      <w:proofErr w:type="spellEnd"/>
      <w:r w:rsidRPr="00F40C22">
        <w:rPr>
          <w:rFonts w:ascii="Times New Roman" w:eastAsia="Times New Roman" w:hAnsi="Times New Roman" w:cs="Times New Roman"/>
          <w:sz w:val="24"/>
          <w:szCs w:val="24"/>
          <w:lang w:val="en-ID"/>
        </w:rPr>
        <w:t xml:space="preserve"> 2017. </w:t>
      </w:r>
      <w:proofErr w:type="spellStart"/>
      <w:r w:rsidRPr="00F40C22">
        <w:rPr>
          <w:rFonts w:ascii="Times New Roman" w:eastAsia="Times New Roman" w:hAnsi="Times New Roman" w:cs="Times New Roman"/>
          <w:sz w:val="24"/>
          <w:szCs w:val="24"/>
          <w:lang w:val="en-ID"/>
        </w:rPr>
        <w:t>Meskipun</w:t>
      </w:r>
      <w:proofErr w:type="spellEnd"/>
      <w:r w:rsidRPr="00F40C22">
        <w:rPr>
          <w:rFonts w:ascii="Times New Roman" w:eastAsia="Times New Roman" w:hAnsi="Times New Roman" w:cs="Times New Roman"/>
          <w:sz w:val="24"/>
          <w:szCs w:val="24"/>
          <w:lang w:val="en-ID"/>
        </w:rPr>
        <w:t xml:space="preserve"> BPOM </w:t>
      </w:r>
      <w:proofErr w:type="spellStart"/>
      <w:r w:rsidRPr="00F40C22">
        <w:rPr>
          <w:rFonts w:ascii="Times New Roman" w:eastAsia="Times New Roman" w:hAnsi="Times New Roman" w:cs="Times New Roman"/>
          <w:sz w:val="24"/>
          <w:szCs w:val="24"/>
          <w:lang w:val="en-ID"/>
        </w:rPr>
        <w:t>telah</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menjalankan</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pengawasan</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secara</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komprehensif</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adanya</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indikasi</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pemalsuan</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bahan</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baku</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propilen</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glikol</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menunjukkan</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adanya</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kekurangan</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dalam</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pengawasan</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Namun</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demikian</w:t>
      </w:r>
      <w:proofErr w:type="spellEnd"/>
      <w:r w:rsidRPr="00F40C22">
        <w:rPr>
          <w:rFonts w:ascii="Times New Roman" w:eastAsia="Times New Roman" w:hAnsi="Times New Roman" w:cs="Times New Roman"/>
          <w:sz w:val="24"/>
          <w:szCs w:val="24"/>
          <w:lang w:val="en-ID"/>
        </w:rPr>
        <w:t xml:space="preserve">, BPOM </w:t>
      </w:r>
      <w:proofErr w:type="spellStart"/>
      <w:r w:rsidRPr="00F40C22">
        <w:rPr>
          <w:rFonts w:ascii="Times New Roman" w:eastAsia="Times New Roman" w:hAnsi="Times New Roman" w:cs="Times New Roman"/>
          <w:sz w:val="24"/>
          <w:szCs w:val="24"/>
          <w:lang w:val="en-ID"/>
        </w:rPr>
        <w:t>tetap</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memberikan</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perlindungan</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hukum</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secara</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preventif</w:t>
      </w:r>
      <w:proofErr w:type="spellEnd"/>
      <w:r w:rsidRPr="00F40C22">
        <w:rPr>
          <w:rFonts w:ascii="Times New Roman" w:eastAsia="Times New Roman" w:hAnsi="Times New Roman" w:cs="Times New Roman"/>
          <w:sz w:val="24"/>
          <w:szCs w:val="24"/>
          <w:lang w:val="en-ID"/>
        </w:rPr>
        <w:t xml:space="preserve"> dan </w:t>
      </w:r>
      <w:proofErr w:type="spellStart"/>
      <w:r w:rsidRPr="00F40C22">
        <w:rPr>
          <w:rFonts w:ascii="Times New Roman" w:eastAsia="Times New Roman" w:hAnsi="Times New Roman" w:cs="Times New Roman"/>
          <w:sz w:val="24"/>
          <w:szCs w:val="24"/>
          <w:lang w:val="en-ID"/>
        </w:rPr>
        <w:t>represif</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kepada</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masyarakat</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dengan</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melakukan</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penelusuran</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registrasi</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obat</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menarik</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peredaran</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obat</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bermasalah</w:t>
      </w:r>
      <w:proofErr w:type="spellEnd"/>
      <w:r w:rsidRPr="00F40C22">
        <w:rPr>
          <w:rFonts w:ascii="Times New Roman" w:eastAsia="Times New Roman" w:hAnsi="Times New Roman" w:cs="Times New Roman"/>
          <w:sz w:val="24"/>
          <w:szCs w:val="24"/>
          <w:lang w:val="en-ID"/>
        </w:rPr>
        <w:t xml:space="preserve">, dan </w:t>
      </w:r>
      <w:proofErr w:type="spellStart"/>
      <w:r w:rsidRPr="00F40C22">
        <w:rPr>
          <w:rFonts w:ascii="Times New Roman" w:eastAsia="Times New Roman" w:hAnsi="Times New Roman" w:cs="Times New Roman"/>
          <w:sz w:val="24"/>
          <w:szCs w:val="24"/>
          <w:lang w:val="en-ID"/>
        </w:rPr>
        <w:t>memberikan</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sanksi</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administratif</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kepada</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produk</w:t>
      </w:r>
      <w:proofErr w:type="spellEnd"/>
      <w:r w:rsidRPr="00F40C22">
        <w:rPr>
          <w:rFonts w:ascii="Times New Roman" w:eastAsia="Times New Roman" w:hAnsi="Times New Roman" w:cs="Times New Roman"/>
          <w:sz w:val="24"/>
          <w:szCs w:val="24"/>
          <w:lang w:val="en-ID"/>
        </w:rPr>
        <w:t xml:space="preserve"> yang </w:t>
      </w:r>
      <w:proofErr w:type="spellStart"/>
      <w:r w:rsidRPr="00F40C22">
        <w:rPr>
          <w:rFonts w:ascii="Times New Roman" w:eastAsia="Times New Roman" w:hAnsi="Times New Roman" w:cs="Times New Roman"/>
          <w:sz w:val="24"/>
          <w:szCs w:val="24"/>
          <w:lang w:val="en-ID"/>
        </w:rPr>
        <w:t>melanggar</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standar</w:t>
      </w:r>
      <w:proofErr w:type="spellEnd"/>
      <w:r w:rsidRPr="00F40C22">
        <w:rPr>
          <w:rFonts w:ascii="Times New Roman" w:eastAsia="Times New Roman" w:hAnsi="Times New Roman" w:cs="Times New Roman"/>
          <w:sz w:val="24"/>
          <w:szCs w:val="24"/>
          <w:lang w:val="en-ID"/>
        </w:rPr>
        <w:t xml:space="preserve"> </w:t>
      </w:r>
      <w:proofErr w:type="spellStart"/>
      <w:r w:rsidRPr="00F40C22">
        <w:rPr>
          <w:rFonts w:ascii="Times New Roman" w:eastAsia="Times New Roman" w:hAnsi="Times New Roman" w:cs="Times New Roman"/>
          <w:sz w:val="24"/>
          <w:szCs w:val="24"/>
          <w:lang w:val="en-ID"/>
        </w:rPr>
        <w:t>keamanan</w:t>
      </w:r>
      <w:proofErr w:type="spellEnd"/>
      <w:r w:rsidR="00FC0969" w:rsidRPr="00FC0969">
        <w:rPr>
          <w:rFonts w:ascii="Times New Roman" w:eastAsia="Times New Roman" w:hAnsi="Times New Roman" w:cs="Times New Roman"/>
          <w:sz w:val="24"/>
          <w:szCs w:val="24"/>
          <w:lang w:val="en-ID"/>
        </w:rPr>
        <w:t>.</w:t>
      </w:r>
    </w:p>
    <w:bookmarkEnd w:id="1"/>
    <w:p w14:paraId="6ED58E32" w14:textId="45B26EC1" w:rsidR="00A02492" w:rsidRDefault="005B6F7C" w:rsidP="00397A76">
      <w:pPr>
        <w:pBdr>
          <w:top w:val="single" w:sz="4" w:space="1" w:color="000000"/>
        </w:pBdr>
        <w:tabs>
          <w:tab w:val="left" w:pos="11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Kata Kunci:</w:t>
      </w:r>
      <w:r>
        <w:rPr>
          <w:rFonts w:ascii="Times New Roman" w:eastAsia="Times New Roman" w:hAnsi="Times New Roman" w:cs="Times New Roman"/>
          <w:sz w:val="24"/>
          <w:szCs w:val="24"/>
        </w:rPr>
        <w:t xml:space="preserve"> </w:t>
      </w:r>
      <w:proofErr w:type="spellStart"/>
      <w:r w:rsidR="00F40C22" w:rsidRPr="00F40C22">
        <w:rPr>
          <w:rFonts w:ascii="Times New Roman" w:eastAsia="Times New Roman" w:hAnsi="Times New Roman" w:cs="Times New Roman"/>
          <w:sz w:val="24"/>
          <w:szCs w:val="24"/>
        </w:rPr>
        <w:t>sistem</w:t>
      </w:r>
      <w:proofErr w:type="spellEnd"/>
      <w:r w:rsidR="00F40C22" w:rsidRPr="00F40C22">
        <w:rPr>
          <w:rFonts w:ascii="Times New Roman" w:eastAsia="Times New Roman" w:hAnsi="Times New Roman" w:cs="Times New Roman"/>
          <w:sz w:val="24"/>
          <w:szCs w:val="24"/>
        </w:rPr>
        <w:t xml:space="preserve"> </w:t>
      </w:r>
      <w:proofErr w:type="spellStart"/>
      <w:r w:rsidR="00F40C22" w:rsidRPr="00F40C22">
        <w:rPr>
          <w:rFonts w:ascii="Times New Roman" w:eastAsia="Times New Roman" w:hAnsi="Times New Roman" w:cs="Times New Roman"/>
          <w:sz w:val="24"/>
          <w:szCs w:val="24"/>
        </w:rPr>
        <w:t>pengawasan</w:t>
      </w:r>
      <w:proofErr w:type="spellEnd"/>
      <w:r w:rsidR="00F40C22" w:rsidRPr="00F40C22">
        <w:rPr>
          <w:rFonts w:ascii="Times New Roman" w:eastAsia="Times New Roman" w:hAnsi="Times New Roman" w:cs="Times New Roman"/>
          <w:sz w:val="24"/>
          <w:szCs w:val="24"/>
        </w:rPr>
        <w:t xml:space="preserve"> </w:t>
      </w:r>
      <w:proofErr w:type="spellStart"/>
      <w:r w:rsidR="00F40C22" w:rsidRPr="00F40C22">
        <w:rPr>
          <w:rFonts w:ascii="Times New Roman" w:eastAsia="Times New Roman" w:hAnsi="Times New Roman" w:cs="Times New Roman"/>
          <w:sz w:val="24"/>
          <w:szCs w:val="24"/>
        </w:rPr>
        <w:t>obat</w:t>
      </w:r>
      <w:proofErr w:type="spellEnd"/>
      <w:r w:rsidR="00F40C22" w:rsidRPr="00F40C22">
        <w:rPr>
          <w:rFonts w:ascii="Times New Roman" w:eastAsia="Times New Roman" w:hAnsi="Times New Roman" w:cs="Times New Roman"/>
          <w:sz w:val="24"/>
          <w:szCs w:val="24"/>
        </w:rPr>
        <w:t xml:space="preserve">, </w:t>
      </w:r>
      <w:proofErr w:type="spellStart"/>
      <w:r w:rsidR="00F40C22" w:rsidRPr="00F40C22">
        <w:rPr>
          <w:rFonts w:ascii="Times New Roman" w:eastAsia="Times New Roman" w:hAnsi="Times New Roman" w:cs="Times New Roman"/>
          <w:sz w:val="24"/>
          <w:szCs w:val="24"/>
        </w:rPr>
        <w:t>hak</w:t>
      </w:r>
      <w:proofErr w:type="spellEnd"/>
      <w:r w:rsidR="00F40C22" w:rsidRPr="00F40C22">
        <w:rPr>
          <w:rFonts w:ascii="Times New Roman" w:eastAsia="Times New Roman" w:hAnsi="Times New Roman" w:cs="Times New Roman"/>
          <w:sz w:val="24"/>
          <w:szCs w:val="24"/>
        </w:rPr>
        <w:t xml:space="preserve"> </w:t>
      </w:r>
      <w:proofErr w:type="spellStart"/>
      <w:r w:rsidR="00F40C22" w:rsidRPr="00F40C22">
        <w:rPr>
          <w:rFonts w:ascii="Times New Roman" w:eastAsia="Times New Roman" w:hAnsi="Times New Roman" w:cs="Times New Roman"/>
          <w:sz w:val="24"/>
          <w:szCs w:val="24"/>
        </w:rPr>
        <w:t>konsumen</w:t>
      </w:r>
      <w:proofErr w:type="spellEnd"/>
      <w:r w:rsidR="00F40C22" w:rsidRPr="00F40C22">
        <w:rPr>
          <w:rFonts w:ascii="Times New Roman" w:eastAsia="Times New Roman" w:hAnsi="Times New Roman" w:cs="Times New Roman"/>
          <w:sz w:val="24"/>
          <w:szCs w:val="24"/>
        </w:rPr>
        <w:t xml:space="preserve">, </w:t>
      </w:r>
      <w:proofErr w:type="spellStart"/>
      <w:r w:rsidR="00F40C22" w:rsidRPr="00F40C22">
        <w:rPr>
          <w:rFonts w:ascii="Times New Roman" w:eastAsia="Times New Roman" w:hAnsi="Times New Roman" w:cs="Times New Roman"/>
          <w:sz w:val="24"/>
          <w:szCs w:val="24"/>
        </w:rPr>
        <w:t>pelanggaran</w:t>
      </w:r>
      <w:proofErr w:type="spellEnd"/>
      <w:r w:rsidR="00F40C22" w:rsidRPr="00F40C22">
        <w:rPr>
          <w:rFonts w:ascii="Times New Roman" w:eastAsia="Times New Roman" w:hAnsi="Times New Roman" w:cs="Times New Roman"/>
          <w:sz w:val="24"/>
          <w:szCs w:val="24"/>
        </w:rPr>
        <w:t xml:space="preserve"> </w:t>
      </w:r>
      <w:proofErr w:type="spellStart"/>
      <w:r w:rsidR="00F40C22" w:rsidRPr="00F40C22">
        <w:rPr>
          <w:rFonts w:ascii="Times New Roman" w:eastAsia="Times New Roman" w:hAnsi="Times New Roman" w:cs="Times New Roman"/>
          <w:sz w:val="24"/>
          <w:szCs w:val="24"/>
        </w:rPr>
        <w:t>hukum</w:t>
      </w:r>
      <w:proofErr w:type="spellEnd"/>
      <w:r w:rsidR="00F40C22">
        <w:rPr>
          <w:rFonts w:ascii="Times New Roman" w:eastAsia="Times New Roman" w:hAnsi="Times New Roman" w:cs="Times New Roman"/>
          <w:sz w:val="24"/>
          <w:szCs w:val="24"/>
        </w:rPr>
        <w:t>.</w:t>
      </w:r>
    </w:p>
    <w:p w14:paraId="11BCFBB8" w14:textId="77777777" w:rsidR="00A02492" w:rsidRDefault="00000000">
      <w:pPr>
        <w:pBdr>
          <w:top w:val="single" w:sz="4" w:space="1" w:color="000000"/>
          <w:bottom w:val="single" w:sz="4" w:space="1" w:color="000000"/>
        </w:pBdr>
        <w:tabs>
          <w:tab w:val="left" w:pos="1128"/>
        </w:tabs>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Abstract</w:t>
      </w:r>
    </w:p>
    <w:p w14:paraId="362DAB0E" w14:textId="26C0613D" w:rsidR="00093B72" w:rsidRPr="009A2993" w:rsidRDefault="00F40C22" w:rsidP="009A2993">
      <w:pPr>
        <w:pBdr>
          <w:top w:val="single" w:sz="4" w:space="1" w:color="000000"/>
        </w:pBdr>
        <w:tabs>
          <w:tab w:val="left" w:pos="1128"/>
        </w:tabs>
        <w:spacing w:after="0" w:line="240" w:lineRule="auto"/>
        <w:jc w:val="both"/>
        <w:rPr>
          <w:rFonts w:ascii="Times New Roman" w:eastAsia="Times New Roman" w:hAnsi="Times New Roman" w:cs="Times New Roman"/>
          <w:i/>
          <w:sz w:val="24"/>
          <w:szCs w:val="24"/>
          <w:lang w:val="en-ID"/>
        </w:rPr>
      </w:pPr>
      <w:r w:rsidRPr="00F40C22">
        <w:rPr>
          <w:rFonts w:ascii="Times New Roman" w:eastAsia="Times New Roman" w:hAnsi="Times New Roman" w:cs="Times New Roman"/>
          <w:i/>
          <w:sz w:val="24"/>
          <w:szCs w:val="24"/>
        </w:rPr>
        <w:t xml:space="preserve">This research investigates cases of acute kidney failure caused by contaminated syrup medicines from the perspective of administrative law. Using a normative legal research approach, analysis is conducted on primary legal sources related to the case, including laws, government regulations, presidential regulations, BPOM chief regulations, health ministry circulars, and administrative court decisions. These legal sources are considered as primary legal materials, which are authoritative and legally binding. The aim of this study is to provide a comprehensive understanding of the legal aspects related to the case and their implications within the framework of administrative law. The research shows that the Indonesian Food and Drug Monitoring Agency (BPOM) plays a crucial role in regulating the circulation of medicines in Indonesia in accordance with Presidential Regulation Number 80 of 2017. Although BPOM has conducted comprehensive monitoring, indications of propylene glycol raw material counterfeiting indicate shortcomings in monitoring. Nevertheless, BPOM continues to provide legal </w:t>
      </w:r>
      <w:r w:rsidRPr="00F40C22">
        <w:rPr>
          <w:rFonts w:ascii="Times New Roman" w:eastAsia="Times New Roman" w:hAnsi="Times New Roman" w:cs="Times New Roman"/>
          <w:i/>
          <w:sz w:val="24"/>
          <w:szCs w:val="24"/>
        </w:rPr>
        <w:lastRenderedPageBreak/>
        <w:t>protection preventively and repressively to the public by tracing drug registrations, withdrawing problematic drugs from circulation, and imposing administrative sanctions on products that violate safety standards</w:t>
      </w:r>
      <w:r w:rsidR="00195586" w:rsidRPr="00195586">
        <w:rPr>
          <w:rFonts w:ascii="Times New Roman" w:eastAsia="Times New Roman" w:hAnsi="Times New Roman" w:cs="Times New Roman"/>
          <w:i/>
          <w:sz w:val="24"/>
          <w:szCs w:val="24"/>
          <w:lang w:val="en-ID"/>
        </w:rPr>
        <w:t>.</w:t>
      </w:r>
    </w:p>
    <w:p w14:paraId="2AFC9A65" w14:textId="30E0A0F5" w:rsidR="00A02492" w:rsidRDefault="00000000" w:rsidP="00397A76">
      <w:pPr>
        <w:pBdr>
          <w:top w:val="single" w:sz="4" w:space="1" w:color="000000"/>
          <w:bottom w:val="single" w:sz="4" w:space="1" w:color="000000"/>
        </w:pBdr>
        <w:tabs>
          <w:tab w:val="left" w:pos="1128"/>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Keywords</w:t>
      </w:r>
      <w:r w:rsidR="00093B72">
        <w:t xml:space="preserve">: </w:t>
      </w:r>
      <w:r w:rsidR="00F40C22" w:rsidRPr="00F40C22">
        <w:rPr>
          <w:rFonts w:ascii="Times New Roman" w:eastAsia="Times New Roman" w:hAnsi="Times New Roman" w:cs="Times New Roman"/>
          <w:bCs/>
          <w:i/>
          <w:sz w:val="24"/>
          <w:szCs w:val="24"/>
        </w:rPr>
        <w:t>drug monitoring system, consumer rights, legal violations</w:t>
      </w:r>
      <w:r w:rsidR="00F40C22" w:rsidRPr="005B6F7C">
        <w:rPr>
          <w:rFonts w:ascii="Times New Roman" w:eastAsia="Times New Roman" w:hAnsi="Times New Roman" w:cs="Times New Roman"/>
          <w:b/>
          <w:i/>
          <w:sz w:val="24"/>
          <w:szCs w:val="24"/>
        </w:rPr>
        <w:t>.</w:t>
      </w:r>
    </w:p>
    <w:p w14:paraId="37BBD282" w14:textId="77777777" w:rsidR="00A02492" w:rsidRDefault="00A02492">
      <w:pPr>
        <w:spacing w:after="0" w:line="240" w:lineRule="auto"/>
        <w:jc w:val="both"/>
        <w:rPr>
          <w:rFonts w:ascii="Times New Roman" w:eastAsia="Times New Roman" w:hAnsi="Times New Roman" w:cs="Times New Roman"/>
          <w:b/>
          <w:sz w:val="24"/>
          <w:szCs w:val="24"/>
        </w:rPr>
      </w:pPr>
    </w:p>
    <w:p w14:paraId="48B3989D" w14:textId="77777777" w:rsidR="00936419" w:rsidRDefault="00936419" w:rsidP="00082463">
      <w:pPr>
        <w:tabs>
          <w:tab w:val="left" w:pos="1128"/>
        </w:tabs>
        <w:spacing w:after="0" w:line="240" w:lineRule="auto"/>
        <w:jc w:val="center"/>
        <w:rPr>
          <w:rFonts w:ascii="Times New Roman" w:eastAsia="Times New Roman" w:hAnsi="Times New Roman" w:cs="Times New Roman"/>
          <w:b/>
          <w:sz w:val="24"/>
          <w:szCs w:val="24"/>
        </w:rPr>
      </w:pPr>
    </w:p>
    <w:p w14:paraId="79A9B2AB" w14:textId="7C5151ED" w:rsidR="00AB7F61" w:rsidRPr="00F40C22" w:rsidRDefault="00B73D93" w:rsidP="00F40C22">
      <w:pPr>
        <w:tabs>
          <w:tab w:val="left" w:pos="1128"/>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PENDAHULUAN</w:t>
      </w:r>
    </w:p>
    <w:p w14:paraId="0A85BD57" w14:textId="75111B4C" w:rsidR="00F40C22" w:rsidRPr="00F40C22" w:rsidRDefault="00F40C22" w:rsidP="00F40C22">
      <w:pPr>
        <w:pStyle w:val="BodyText"/>
        <w:ind w:left="0" w:right="170" w:firstLine="567"/>
        <w:jc w:val="both"/>
        <w:rPr>
          <w:rFonts w:asciiTheme="majorBidi" w:hAnsiTheme="majorBidi" w:cstheme="majorBidi"/>
          <w:spacing w:val="-3"/>
          <w:sz w:val="22"/>
          <w:szCs w:val="22"/>
          <w:lang w:val="en-ID"/>
        </w:rPr>
      </w:pPr>
      <w:proofErr w:type="spellStart"/>
      <w:r w:rsidRPr="00F40C22">
        <w:rPr>
          <w:rFonts w:asciiTheme="majorBidi" w:hAnsiTheme="majorBidi" w:cstheme="majorBidi"/>
          <w:spacing w:val="-3"/>
          <w:sz w:val="22"/>
          <w:szCs w:val="22"/>
          <w:lang w:val="en-ID"/>
        </w:rPr>
        <w:t>Undang-Undang</w:t>
      </w:r>
      <w:proofErr w:type="spellEnd"/>
      <w:r w:rsidRPr="00F40C22">
        <w:rPr>
          <w:rFonts w:asciiTheme="majorBidi" w:hAnsiTheme="majorBidi" w:cstheme="majorBidi"/>
          <w:spacing w:val="-3"/>
          <w:sz w:val="22"/>
          <w:szCs w:val="22"/>
          <w:lang w:val="en-ID"/>
        </w:rPr>
        <w:t xml:space="preserve"> Kesehatan </w:t>
      </w:r>
      <w:proofErr w:type="spellStart"/>
      <w:r w:rsidRPr="00F40C22">
        <w:rPr>
          <w:rFonts w:asciiTheme="majorBidi" w:hAnsiTheme="majorBidi" w:cstheme="majorBidi"/>
          <w:spacing w:val="-3"/>
          <w:sz w:val="22"/>
          <w:szCs w:val="22"/>
          <w:lang w:val="en-ID"/>
        </w:rPr>
        <w:t>memberikan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dasar</w:t>
      </w:r>
      <w:proofErr w:type="spellEnd"/>
      <w:r w:rsidRPr="00F40C22">
        <w:rPr>
          <w:rFonts w:asciiTheme="majorBidi" w:hAnsiTheme="majorBidi" w:cstheme="majorBidi"/>
          <w:spacing w:val="-3"/>
          <w:sz w:val="22"/>
          <w:szCs w:val="22"/>
          <w:lang w:val="en-ID"/>
        </w:rPr>
        <w:t xml:space="preserve"> yang </w:t>
      </w:r>
      <w:proofErr w:type="spellStart"/>
      <w:r w:rsidRPr="00F40C22">
        <w:rPr>
          <w:rFonts w:asciiTheme="majorBidi" w:hAnsiTheme="majorBidi" w:cstheme="majorBidi"/>
          <w:spacing w:val="-3"/>
          <w:sz w:val="22"/>
          <w:szCs w:val="22"/>
          <w:lang w:val="en-ID"/>
        </w:rPr>
        <w:t>kuat</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untuk</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menjaga</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keamanan</w:t>
      </w:r>
      <w:proofErr w:type="spellEnd"/>
      <w:r w:rsidRPr="00F40C22">
        <w:rPr>
          <w:rFonts w:asciiTheme="majorBidi" w:hAnsiTheme="majorBidi" w:cstheme="majorBidi"/>
          <w:spacing w:val="-3"/>
          <w:sz w:val="22"/>
          <w:szCs w:val="22"/>
          <w:lang w:val="en-ID"/>
        </w:rPr>
        <w:t xml:space="preserve"> dan </w:t>
      </w:r>
      <w:proofErr w:type="spellStart"/>
      <w:r w:rsidRPr="00F40C22">
        <w:rPr>
          <w:rFonts w:asciiTheme="majorBidi" w:hAnsiTheme="majorBidi" w:cstheme="majorBidi"/>
          <w:spacing w:val="-3"/>
          <w:sz w:val="22"/>
          <w:szCs w:val="22"/>
          <w:lang w:val="en-ID"/>
        </w:rPr>
        <w:t>kualitas</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obat</w:t>
      </w:r>
      <w:proofErr w:type="spellEnd"/>
      <w:r w:rsidRPr="00F40C22">
        <w:rPr>
          <w:rFonts w:asciiTheme="majorBidi" w:hAnsiTheme="majorBidi" w:cstheme="majorBidi"/>
          <w:spacing w:val="-3"/>
          <w:sz w:val="22"/>
          <w:szCs w:val="22"/>
          <w:lang w:val="en-ID"/>
        </w:rPr>
        <w:t xml:space="preserve"> yang </w:t>
      </w:r>
      <w:proofErr w:type="spellStart"/>
      <w:r w:rsidRPr="00F40C22">
        <w:rPr>
          <w:rFonts w:asciiTheme="majorBidi" w:hAnsiTheme="majorBidi" w:cstheme="majorBidi"/>
          <w:spacing w:val="-3"/>
          <w:sz w:val="22"/>
          <w:szCs w:val="22"/>
          <w:lang w:val="en-ID"/>
        </w:rPr>
        <w:t>beredar</w:t>
      </w:r>
      <w:proofErr w:type="spellEnd"/>
      <w:r w:rsidRPr="00F40C22">
        <w:rPr>
          <w:rFonts w:asciiTheme="majorBidi" w:hAnsiTheme="majorBidi" w:cstheme="majorBidi"/>
          <w:spacing w:val="-3"/>
          <w:sz w:val="22"/>
          <w:szCs w:val="22"/>
          <w:lang w:val="en-ID"/>
        </w:rPr>
        <w:t xml:space="preserve"> di </w:t>
      </w:r>
      <w:proofErr w:type="spellStart"/>
      <w:r w:rsidRPr="00F40C22">
        <w:rPr>
          <w:rFonts w:asciiTheme="majorBidi" w:hAnsiTheme="majorBidi" w:cstheme="majorBidi"/>
          <w:spacing w:val="-3"/>
          <w:sz w:val="22"/>
          <w:szCs w:val="22"/>
          <w:lang w:val="en-ID"/>
        </w:rPr>
        <w:t>masyarakat</w:t>
      </w:r>
      <w:proofErr w:type="spellEnd"/>
      <w:r w:rsidRPr="00F40C22">
        <w:rPr>
          <w:rFonts w:asciiTheme="majorBidi" w:hAnsiTheme="majorBidi" w:cstheme="majorBidi"/>
          <w:spacing w:val="-3"/>
          <w:sz w:val="22"/>
          <w:szCs w:val="22"/>
          <w:lang w:val="en-ID"/>
        </w:rPr>
        <w:t xml:space="preserve">. Pasal 98 Ayat 1 </w:t>
      </w:r>
      <w:proofErr w:type="spellStart"/>
      <w:r w:rsidRPr="00F40C22">
        <w:rPr>
          <w:rFonts w:asciiTheme="majorBidi" w:hAnsiTheme="majorBidi" w:cstheme="majorBidi"/>
          <w:spacing w:val="-3"/>
          <w:sz w:val="22"/>
          <w:szCs w:val="22"/>
          <w:lang w:val="en-ID"/>
        </w:rPr>
        <w:t>menyatakan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bahwa</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obat</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harus</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aman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berkhasiat</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bermutu</w:t>
      </w:r>
      <w:proofErr w:type="spellEnd"/>
      <w:r w:rsidRPr="00F40C22">
        <w:rPr>
          <w:rFonts w:asciiTheme="majorBidi" w:hAnsiTheme="majorBidi" w:cstheme="majorBidi"/>
          <w:spacing w:val="-3"/>
          <w:sz w:val="22"/>
          <w:szCs w:val="22"/>
          <w:lang w:val="en-ID"/>
        </w:rPr>
        <w:t xml:space="preserve">, dan </w:t>
      </w:r>
      <w:proofErr w:type="spellStart"/>
      <w:r w:rsidRPr="00F40C22">
        <w:rPr>
          <w:rFonts w:asciiTheme="majorBidi" w:hAnsiTheme="majorBidi" w:cstheme="majorBidi"/>
          <w:spacing w:val="-3"/>
          <w:sz w:val="22"/>
          <w:szCs w:val="22"/>
          <w:lang w:val="en-ID"/>
        </w:rPr>
        <w:t>terjangkau</w:t>
      </w:r>
      <w:proofErr w:type="spellEnd"/>
      <w:r w:rsidR="00E91B1E">
        <w:rPr>
          <w:rFonts w:asciiTheme="majorBidi" w:hAnsiTheme="majorBidi" w:cstheme="majorBidi"/>
          <w:spacing w:val="-3"/>
          <w:sz w:val="22"/>
          <w:szCs w:val="22"/>
          <w:lang w:val="en-ID"/>
        </w:rPr>
        <w:t xml:space="preserve"> </w:t>
      </w:r>
      <w:r w:rsidR="00E91B1E">
        <w:rPr>
          <w:rFonts w:asciiTheme="majorBidi" w:hAnsiTheme="majorBidi" w:cstheme="majorBidi"/>
          <w:spacing w:val="-3"/>
          <w:sz w:val="22"/>
          <w:szCs w:val="22"/>
          <w:lang w:val="en-ID"/>
        </w:rPr>
        <w:fldChar w:fldCharType="begin" w:fldLock="1"/>
      </w:r>
      <w:r w:rsidR="00E91B1E">
        <w:rPr>
          <w:rFonts w:asciiTheme="majorBidi" w:hAnsiTheme="majorBidi" w:cstheme="majorBidi"/>
          <w:spacing w:val="-3"/>
          <w:sz w:val="22"/>
          <w:szCs w:val="22"/>
          <w:lang w:val="en-ID"/>
        </w:rPr>
        <w:instrText>ADDIN CSL_CITATION {"citationItems":[{"id":"ITEM-1","itemData":{"ISSN":"2337-9758","author":[{"dropping-particle":"","family":"Nelwan","given":"Audy","non-dropping-particle":"","parse-names":false,"suffix":""}],"container-title":"Lex Et Societatis","id":"ITEM-1","issue":"10","issued":{"date-parts":[["2015"]]},"title":"Pengaturan Hukum Pengamanan Dan Penggunaan Sediaan Farmasi","type":"article-journal","volume":"3"},"uris":["http://www.mendeley.com/documents/?uuid=ff103ce9-c866-411a-a7fb-6da433d10c79"]}],"mendeley":{"formattedCitation":"(Nelwan, 2015)","plainTextFormattedCitation":"(Nelwan, 2015)","previouslyFormattedCitation":"(Nelwan, 2015)"},"properties":{"noteIndex":0},"schema":"https://github.com/citation-style-language/schema/raw/master/csl-citation.json"}</w:instrText>
      </w:r>
      <w:r w:rsidR="00E91B1E">
        <w:rPr>
          <w:rFonts w:asciiTheme="majorBidi" w:hAnsiTheme="majorBidi" w:cstheme="majorBidi"/>
          <w:spacing w:val="-3"/>
          <w:sz w:val="22"/>
          <w:szCs w:val="22"/>
          <w:lang w:val="en-ID"/>
        </w:rPr>
        <w:fldChar w:fldCharType="separate"/>
      </w:r>
      <w:r w:rsidR="00E91B1E" w:rsidRPr="00E91B1E">
        <w:rPr>
          <w:rFonts w:asciiTheme="majorBidi" w:hAnsiTheme="majorBidi" w:cstheme="majorBidi"/>
          <w:noProof/>
          <w:spacing w:val="-3"/>
          <w:sz w:val="22"/>
          <w:szCs w:val="22"/>
          <w:lang w:val="en-ID"/>
        </w:rPr>
        <w:t>(Nelwan, 2015)</w:t>
      </w:r>
      <w:r w:rsidR="00E91B1E">
        <w:rPr>
          <w:rFonts w:asciiTheme="majorBidi" w:hAnsiTheme="majorBidi" w:cstheme="majorBidi"/>
          <w:spacing w:val="-3"/>
          <w:sz w:val="22"/>
          <w:szCs w:val="22"/>
          <w:lang w:val="en-ID"/>
        </w:rPr>
        <w:fldChar w:fldCharType="end"/>
      </w:r>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Namun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realitas</w:t>
      </w:r>
      <w:proofErr w:type="spellEnd"/>
      <w:r w:rsidRPr="00F40C22">
        <w:rPr>
          <w:rFonts w:asciiTheme="majorBidi" w:hAnsiTheme="majorBidi" w:cstheme="majorBidi"/>
          <w:spacing w:val="-3"/>
          <w:sz w:val="22"/>
          <w:szCs w:val="22"/>
          <w:lang w:val="en-ID"/>
        </w:rPr>
        <w:t xml:space="preserve"> di </w:t>
      </w:r>
      <w:proofErr w:type="spellStart"/>
      <w:r w:rsidRPr="00F40C22">
        <w:rPr>
          <w:rFonts w:asciiTheme="majorBidi" w:hAnsiTheme="majorBidi" w:cstheme="majorBidi"/>
          <w:spacing w:val="-3"/>
          <w:sz w:val="22"/>
          <w:szCs w:val="22"/>
          <w:lang w:val="en-ID"/>
        </w:rPr>
        <w:t>lapangan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seringkali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tidak</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sejalan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dengan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harapan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tersebut</w:t>
      </w:r>
      <w:proofErr w:type="spellEnd"/>
      <w:r w:rsidRPr="00F40C22">
        <w:rPr>
          <w:rFonts w:asciiTheme="majorBidi" w:hAnsiTheme="majorBidi" w:cstheme="majorBidi"/>
          <w:spacing w:val="-3"/>
          <w:sz w:val="22"/>
          <w:szCs w:val="22"/>
          <w:lang w:val="en-ID"/>
        </w:rPr>
        <w:t xml:space="preserve">. Pada </w:t>
      </w:r>
      <w:proofErr w:type="spellStart"/>
      <w:r w:rsidRPr="00F40C22">
        <w:rPr>
          <w:rFonts w:asciiTheme="majorBidi" w:hAnsiTheme="majorBidi" w:cstheme="majorBidi"/>
          <w:spacing w:val="-3"/>
          <w:sz w:val="22"/>
          <w:szCs w:val="22"/>
          <w:lang w:val="en-ID"/>
        </w:rPr>
        <w:t>tanggal</w:t>
      </w:r>
      <w:proofErr w:type="spellEnd"/>
      <w:r w:rsidRPr="00F40C22">
        <w:rPr>
          <w:rFonts w:asciiTheme="majorBidi" w:hAnsiTheme="majorBidi" w:cstheme="majorBidi"/>
          <w:spacing w:val="-3"/>
          <w:sz w:val="22"/>
          <w:szCs w:val="22"/>
          <w:lang w:val="en-ID"/>
        </w:rPr>
        <w:t xml:space="preserve"> 1 November 2022, Badan </w:t>
      </w:r>
      <w:proofErr w:type="spellStart"/>
      <w:r w:rsidRPr="00F40C22">
        <w:rPr>
          <w:rFonts w:asciiTheme="majorBidi" w:hAnsiTheme="majorBidi" w:cstheme="majorBidi"/>
          <w:spacing w:val="-3"/>
          <w:sz w:val="22"/>
          <w:szCs w:val="22"/>
          <w:lang w:val="en-ID"/>
        </w:rPr>
        <w:t>Pengawas</w:t>
      </w:r>
      <w:proofErr w:type="spellEnd"/>
      <w:r w:rsidRPr="00F40C22">
        <w:rPr>
          <w:rFonts w:asciiTheme="majorBidi" w:hAnsiTheme="majorBidi" w:cstheme="majorBidi"/>
          <w:spacing w:val="-3"/>
          <w:sz w:val="22"/>
          <w:szCs w:val="22"/>
          <w:lang w:val="en-ID"/>
        </w:rPr>
        <w:t xml:space="preserve"> Obat dan </w:t>
      </w:r>
      <w:proofErr w:type="spellStart"/>
      <w:r w:rsidRPr="00F40C22">
        <w:rPr>
          <w:rFonts w:asciiTheme="majorBidi" w:hAnsiTheme="majorBidi" w:cstheme="majorBidi"/>
          <w:spacing w:val="-3"/>
          <w:sz w:val="22"/>
          <w:szCs w:val="22"/>
          <w:lang w:val="en-ID"/>
        </w:rPr>
        <w:t>Makanan</w:t>
      </w:r>
      <w:proofErr w:type="spellEnd"/>
      <w:r w:rsidRPr="00F40C22">
        <w:rPr>
          <w:rFonts w:asciiTheme="majorBidi" w:hAnsiTheme="majorBidi" w:cstheme="majorBidi"/>
          <w:spacing w:val="-3"/>
          <w:sz w:val="22"/>
          <w:szCs w:val="22"/>
          <w:lang w:val="en-ID"/>
        </w:rPr>
        <w:t xml:space="preserve"> (BPOM) </w:t>
      </w:r>
      <w:proofErr w:type="spellStart"/>
      <w:r w:rsidRPr="00F40C22">
        <w:rPr>
          <w:rFonts w:asciiTheme="majorBidi" w:hAnsiTheme="majorBidi" w:cstheme="majorBidi"/>
          <w:spacing w:val="-3"/>
          <w:sz w:val="22"/>
          <w:szCs w:val="22"/>
          <w:lang w:val="en-ID"/>
        </w:rPr>
        <w:t>mengeluarkan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Siaran</w:t>
      </w:r>
      <w:proofErr w:type="spellEnd"/>
      <w:r w:rsidRPr="00F40C22">
        <w:rPr>
          <w:rFonts w:asciiTheme="majorBidi" w:hAnsiTheme="majorBidi" w:cstheme="majorBidi"/>
          <w:spacing w:val="-3"/>
          <w:sz w:val="22"/>
          <w:szCs w:val="22"/>
          <w:lang w:val="en-ID"/>
        </w:rPr>
        <w:t xml:space="preserve"> Pres </w:t>
      </w:r>
      <w:proofErr w:type="spellStart"/>
      <w:r w:rsidRPr="00F40C22">
        <w:rPr>
          <w:rFonts w:asciiTheme="majorBidi" w:hAnsiTheme="majorBidi" w:cstheme="majorBidi"/>
          <w:spacing w:val="-3"/>
          <w:sz w:val="22"/>
          <w:szCs w:val="22"/>
          <w:lang w:val="en-ID"/>
        </w:rPr>
        <w:t>tentang</w:t>
      </w:r>
      <w:proofErr w:type="spellEnd"/>
      <w:r w:rsidRPr="00F40C22">
        <w:rPr>
          <w:rFonts w:asciiTheme="majorBidi" w:hAnsiTheme="majorBidi" w:cstheme="majorBidi"/>
          <w:spacing w:val="-3"/>
          <w:sz w:val="22"/>
          <w:szCs w:val="22"/>
          <w:lang w:val="en-ID"/>
        </w:rPr>
        <w:t xml:space="preserve"> Tindakan </w:t>
      </w:r>
      <w:proofErr w:type="spellStart"/>
      <w:r w:rsidRPr="00F40C22">
        <w:rPr>
          <w:rFonts w:asciiTheme="majorBidi" w:hAnsiTheme="majorBidi" w:cstheme="majorBidi"/>
          <w:spacing w:val="-3"/>
          <w:sz w:val="22"/>
          <w:szCs w:val="22"/>
          <w:lang w:val="en-ID"/>
        </w:rPr>
        <w:t>Tegas</w:t>
      </w:r>
      <w:proofErr w:type="spellEnd"/>
      <w:r w:rsidRPr="00F40C22">
        <w:rPr>
          <w:rFonts w:asciiTheme="majorBidi" w:hAnsiTheme="majorBidi" w:cstheme="majorBidi"/>
          <w:spacing w:val="-3"/>
          <w:sz w:val="22"/>
          <w:szCs w:val="22"/>
          <w:lang w:val="en-ID"/>
        </w:rPr>
        <w:t xml:space="preserve"> BPOM dan </w:t>
      </w:r>
      <w:proofErr w:type="spellStart"/>
      <w:r w:rsidRPr="00F40C22">
        <w:rPr>
          <w:rFonts w:asciiTheme="majorBidi" w:hAnsiTheme="majorBidi" w:cstheme="majorBidi"/>
          <w:spacing w:val="-3"/>
          <w:sz w:val="22"/>
          <w:szCs w:val="22"/>
          <w:lang w:val="en-ID"/>
        </w:rPr>
        <w:t>Bareskrim</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Polri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Terhadap</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Industri</w:t>
      </w:r>
      <w:proofErr w:type="spellEnd"/>
      <w:r w:rsidRPr="00F40C22">
        <w:rPr>
          <w:rFonts w:asciiTheme="majorBidi" w:hAnsiTheme="majorBidi" w:cstheme="majorBidi"/>
          <w:spacing w:val="-3"/>
          <w:sz w:val="22"/>
          <w:szCs w:val="22"/>
          <w:lang w:val="en-ID"/>
        </w:rPr>
        <w:t xml:space="preserve"> Farmasi </w:t>
      </w:r>
      <w:proofErr w:type="spellStart"/>
      <w:r w:rsidRPr="00F40C22">
        <w:rPr>
          <w:rFonts w:asciiTheme="majorBidi" w:hAnsiTheme="majorBidi" w:cstheme="majorBidi"/>
          <w:spacing w:val="-3"/>
          <w:sz w:val="22"/>
          <w:szCs w:val="22"/>
          <w:lang w:val="en-ID"/>
        </w:rPr>
        <w:t>Produsen</w:t>
      </w:r>
      <w:proofErr w:type="spellEnd"/>
      <w:r w:rsidRPr="00F40C22">
        <w:rPr>
          <w:rFonts w:asciiTheme="majorBidi" w:hAnsiTheme="majorBidi" w:cstheme="majorBidi"/>
          <w:spacing w:val="-3"/>
          <w:sz w:val="22"/>
          <w:szCs w:val="22"/>
          <w:lang w:val="en-ID"/>
        </w:rPr>
        <w:t xml:space="preserve"> Sirup Obat yang Tidak </w:t>
      </w:r>
      <w:proofErr w:type="spellStart"/>
      <w:r w:rsidRPr="00F40C22">
        <w:rPr>
          <w:rFonts w:asciiTheme="majorBidi" w:hAnsiTheme="majorBidi" w:cstheme="majorBidi"/>
          <w:spacing w:val="-3"/>
          <w:sz w:val="22"/>
          <w:szCs w:val="22"/>
          <w:lang w:val="en-ID"/>
        </w:rPr>
        <w:t>Memenuhi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Standar</w:t>
      </w:r>
      <w:proofErr w:type="spellEnd"/>
      <w:r w:rsidRPr="00F40C22">
        <w:rPr>
          <w:rFonts w:asciiTheme="majorBidi" w:hAnsiTheme="majorBidi" w:cstheme="majorBidi"/>
          <w:spacing w:val="-3"/>
          <w:sz w:val="22"/>
          <w:szCs w:val="22"/>
          <w:lang w:val="en-ID"/>
        </w:rPr>
        <w:t xml:space="preserve"> dan/</w:t>
      </w:r>
      <w:proofErr w:type="spellStart"/>
      <w:r w:rsidRPr="00F40C22">
        <w:rPr>
          <w:rFonts w:asciiTheme="majorBidi" w:hAnsiTheme="majorBidi" w:cstheme="majorBidi"/>
          <w:spacing w:val="-3"/>
          <w:sz w:val="22"/>
          <w:szCs w:val="22"/>
          <w:lang w:val="en-ID"/>
        </w:rPr>
        <w:t>atau</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Persyaratan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Keamanan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Khasiat</w:t>
      </w:r>
      <w:proofErr w:type="spellEnd"/>
      <w:r w:rsidRPr="00F40C22">
        <w:rPr>
          <w:rFonts w:asciiTheme="majorBidi" w:hAnsiTheme="majorBidi" w:cstheme="majorBidi"/>
          <w:spacing w:val="-3"/>
          <w:sz w:val="22"/>
          <w:szCs w:val="22"/>
          <w:lang w:val="en-ID"/>
        </w:rPr>
        <w:t>, dan Mutu.</w:t>
      </w:r>
    </w:p>
    <w:p w14:paraId="47BD6E79" w14:textId="4AA03D31" w:rsidR="00F40C22" w:rsidRPr="00F40C22" w:rsidRDefault="00F40C22" w:rsidP="00F40C22">
      <w:pPr>
        <w:pStyle w:val="BodyText"/>
        <w:ind w:left="0" w:right="170" w:firstLine="567"/>
        <w:jc w:val="both"/>
        <w:rPr>
          <w:rFonts w:asciiTheme="majorBidi" w:hAnsiTheme="majorBidi" w:cstheme="majorBidi"/>
          <w:spacing w:val="-3"/>
          <w:sz w:val="22"/>
          <w:szCs w:val="22"/>
          <w:lang w:val="en-ID"/>
        </w:rPr>
      </w:pPr>
      <w:r w:rsidRPr="00F40C22">
        <w:rPr>
          <w:rFonts w:asciiTheme="majorBidi" w:hAnsiTheme="majorBidi" w:cstheme="majorBidi"/>
          <w:spacing w:val="-3"/>
          <w:sz w:val="22"/>
          <w:szCs w:val="22"/>
          <w:lang w:val="en-ID"/>
        </w:rPr>
        <w:t xml:space="preserve">Pada </w:t>
      </w:r>
      <w:proofErr w:type="spellStart"/>
      <w:r w:rsidRPr="00F40C22">
        <w:rPr>
          <w:rFonts w:asciiTheme="majorBidi" w:hAnsiTheme="majorBidi" w:cstheme="majorBidi"/>
          <w:spacing w:val="-3"/>
          <w:sz w:val="22"/>
          <w:szCs w:val="22"/>
          <w:lang w:val="en-ID"/>
        </w:rPr>
        <w:t>tanggal</w:t>
      </w:r>
      <w:proofErr w:type="spellEnd"/>
      <w:r w:rsidRPr="00F40C22">
        <w:rPr>
          <w:rFonts w:asciiTheme="majorBidi" w:hAnsiTheme="majorBidi" w:cstheme="majorBidi"/>
          <w:spacing w:val="-3"/>
          <w:sz w:val="22"/>
          <w:szCs w:val="22"/>
          <w:lang w:val="en-ID"/>
        </w:rPr>
        <w:t xml:space="preserve"> 9 November 2022, Badan </w:t>
      </w:r>
      <w:proofErr w:type="spellStart"/>
      <w:r w:rsidRPr="00F40C22">
        <w:rPr>
          <w:rFonts w:asciiTheme="majorBidi" w:hAnsiTheme="majorBidi" w:cstheme="majorBidi"/>
          <w:spacing w:val="-3"/>
          <w:sz w:val="22"/>
          <w:szCs w:val="22"/>
          <w:lang w:val="en-ID"/>
        </w:rPr>
        <w:t>Pengawas</w:t>
      </w:r>
      <w:proofErr w:type="spellEnd"/>
      <w:r w:rsidRPr="00F40C22">
        <w:rPr>
          <w:rFonts w:asciiTheme="majorBidi" w:hAnsiTheme="majorBidi" w:cstheme="majorBidi"/>
          <w:spacing w:val="-3"/>
          <w:sz w:val="22"/>
          <w:szCs w:val="22"/>
          <w:lang w:val="en-ID"/>
        </w:rPr>
        <w:t xml:space="preserve"> Obat dan </w:t>
      </w:r>
      <w:proofErr w:type="spellStart"/>
      <w:r w:rsidRPr="00F40C22">
        <w:rPr>
          <w:rFonts w:asciiTheme="majorBidi" w:hAnsiTheme="majorBidi" w:cstheme="majorBidi"/>
          <w:spacing w:val="-3"/>
          <w:sz w:val="22"/>
          <w:szCs w:val="22"/>
          <w:lang w:val="en-ID"/>
        </w:rPr>
        <w:t>Makanan</w:t>
      </w:r>
      <w:proofErr w:type="spellEnd"/>
      <w:r w:rsidRPr="00F40C22">
        <w:rPr>
          <w:rFonts w:asciiTheme="majorBidi" w:hAnsiTheme="majorBidi" w:cstheme="majorBidi"/>
          <w:spacing w:val="-3"/>
          <w:sz w:val="22"/>
          <w:szCs w:val="22"/>
          <w:lang w:val="en-ID"/>
        </w:rPr>
        <w:t xml:space="preserve"> (BPOM RI) </w:t>
      </w:r>
      <w:proofErr w:type="spellStart"/>
      <w:r w:rsidRPr="00F40C22">
        <w:rPr>
          <w:rFonts w:asciiTheme="majorBidi" w:hAnsiTheme="majorBidi" w:cstheme="majorBidi"/>
          <w:spacing w:val="-3"/>
          <w:sz w:val="22"/>
          <w:szCs w:val="22"/>
          <w:lang w:val="en-ID"/>
        </w:rPr>
        <w:t>menggemparkan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publik</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dengan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pengumuman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pencabutan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izin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edar</w:t>
      </w:r>
      <w:proofErr w:type="spellEnd"/>
      <w:r w:rsidRPr="00F40C22">
        <w:rPr>
          <w:rFonts w:asciiTheme="majorBidi" w:hAnsiTheme="majorBidi" w:cstheme="majorBidi"/>
          <w:spacing w:val="-3"/>
          <w:sz w:val="22"/>
          <w:szCs w:val="22"/>
          <w:lang w:val="en-ID"/>
        </w:rPr>
        <w:t xml:space="preserve"> 73 </w:t>
      </w:r>
      <w:proofErr w:type="spellStart"/>
      <w:r w:rsidRPr="00F40C22">
        <w:rPr>
          <w:rFonts w:asciiTheme="majorBidi" w:hAnsiTheme="majorBidi" w:cstheme="majorBidi"/>
          <w:spacing w:val="-3"/>
          <w:sz w:val="22"/>
          <w:szCs w:val="22"/>
          <w:lang w:val="en-ID"/>
        </w:rPr>
        <w:t>jenis</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obat</w:t>
      </w:r>
      <w:proofErr w:type="spellEnd"/>
      <w:r w:rsidRPr="00F40C22">
        <w:rPr>
          <w:rFonts w:asciiTheme="majorBidi" w:hAnsiTheme="majorBidi" w:cstheme="majorBidi"/>
          <w:spacing w:val="-3"/>
          <w:sz w:val="22"/>
          <w:szCs w:val="22"/>
          <w:lang w:val="en-ID"/>
        </w:rPr>
        <w:t xml:space="preserve"> sirup. </w:t>
      </w:r>
      <w:proofErr w:type="spellStart"/>
      <w:r w:rsidRPr="00F40C22">
        <w:rPr>
          <w:rFonts w:asciiTheme="majorBidi" w:hAnsiTheme="majorBidi" w:cstheme="majorBidi"/>
          <w:spacing w:val="-3"/>
          <w:sz w:val="22"/>
          <w:szCs w:val="22"/>
          <w:lang w:val="en-ID"/>
        </w:rPr>
        <w:t>Produk-produk</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ini</w:t>
      </w:r>
      <w:proofErr w:type="spellEnd"/>
      <w:r w:rsidRPr="00F40C22">
        <w:rPr>
          <w:rFonts w:asciiTheme="majorBidi" w:hAnsiTheme="majorBidi" w:cstheme="majorBidi"/>
          <w:spacing w:val="-3"/>
          <w:sz w:val="22"/>
          <w:szCs w:val="22"/>
          <w:lang w:val="en-ID"/>
        </w:rPr>
        <w:t xml:space="preserve">, yang </w:t>
      </w:r>
      <w:proofErr w:type="spellStart"/>
      <w:r w:rsidRPr="00F40C22">
        <w:rPr>
          <w:rFonts w:asciiTheme="majorBidi" w:hAnsiTheme="majorBidi" w:cstheme="majorBidi"/>
          <w:spacing w:val="-3"/>
          <w:sz w:val="22"/>
          <w:szCs w:val="22"/>
          <w:lang w:val="en-ID"/>
        </w:rPr>
        <w:t>berasal</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dari</w:t>
      </w:r>
      <w:proofErr w:type="spellEnd"/>
      <w:r w:rsidRPr="00F40C22">
        <w:rPr>
          <w:rFonts w:asciiTheme="majorBidi" w:hAnsiTheme="majorBidi" w:cstheme="majorBidi"/>
          <w:spacing w:val="-3"/>
          <w:sz w:val="22"/>
          <w:szCs w:val="22"/>
          <w:lang w:val="en-ID"/>
        </w:rPr>
        <w:t xml:space="preserve"> lima </w:t>
      </w:r>
      <w:proofErr w:type="spellStart"/>
      <w:r w:rsidRPr="00F40C22">
        <w:rPr>
          <w:rFonts w:asciiTheme="majorBidi" w:hAnsiTheme="majorBidi" w:cstheme="majorBidi"/>
          <w:spacing w:val="-3"/>
          <w:sz w:val="22"/>
          <w:szCs w:val="22"/>
          <w:lang w:val="en-ID"/>
        </w:rPr>
        <w:t>perusahaan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farmasi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termasuk</w:t>
      </w:r>
      <w:proofErr w:type="spellEnd"/>
      <w:r w:rsidRPr="00F40C22">
        <w:rPr>
          <w:rFonts w:asciiTheme="majorBidi" w:hAnsiTheme="majorBidi" w:cstheme="majorBidi"/>
          <w:spacing w:val="-3"/>
          <w:sz w:val="22"/>
          <w:szCs w:val="22"/>
          <w:lang w:val="en-ID"/>
        </w:rPr>
        <w:t xml:space="preserve"> PT </w:t>
      </w:r>
      <w:proofErr w:type="spellStart"/>
      <w:r w:rsidRPr="00F40C22">
        <w:rPr>
          <w:rFonts w:asciiTheme="majorBidi" w:hAnsiTheme="majorBidi" w:cstheme="majorBidi"/>
          <w:spacing w:val="-3"/>
          <w:sz w:val="22"/>
          <w:szCs w:val="22"/>
          <w:lang w:val="en-ID"/>
        </w:rPr>
        <w:t>Ciubros</w:t>
      </w:r>
      <w:proofErr w:type="spellEnd"/>
      <w:r w:rsidRPr="00F40C22">
        <w:rPr>
          <w:rFonts w:asciiTheme="majorBidi" w:hAnsiTheme="majorBidi" w:cstheme="majorBidi"/>
          <w:spacing w:val="-3"/>
          <w:sz w:val="22"/>
          <w:szCs w:val="22"/>
          <w:lang w:val="en-ID"/>
        </w:rPr>
        <w:t xml:space="preserve"> Farma (PT CF) dan PT Samco Farma (PT SF), </w:t>
      </w:r>
      <w:proofErr w:type="spellStart"/>
      <w:r w:rsidRPr="00F40C22">
        <w:rPr>
          <w:rFonts w:asciiTheme="majorBidi" w:hAnsiTheme="majorBidi" w:cstheme="majorBidi"/>
          <w:spacing w:val="-3"/>
          <w:sz w:val="22"/>
          <w:szCs w:val="22"/>
          <w:lang w:val="en-ID"/>
        </w:rPr>
        <w:t>terbukti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mengandung</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etilen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glikol</w:t>
      </w:r>
      <w:proofErr w:type="spellEnd"/>
      <w:r w:rsidRPr="00F40C22">
        <w:rPr>
          <w:rFonts w:asciiTheme="majorBidi" w:hAnsiTheme="majorBidi" w:cstheme="majorBidi"/>
          <w:spacing w:val="-3"/>
          <w:sz w:val="22"/>
          <w:szCs w:val="22"/>
          <w:lang w:val="en-ID"/>
        </w:rPr>
        <w:t xml:space="preserve"> (EG) dan </w:t>
      </w:r>
      <w:proofErr w:type="spellStart"/>
      <w:r w:rsidRPr="00F40C22">
        <w:rPr>
          <w:rFonts w:asciiTheme="majorBidi" w:hAnsiTheme="majorBidi" w:cstheme="majorBidi"/>
          <w:spacing w:val="-3"/>
          <w:sz w:val="22"/>
          <w:szCs w:val="22"/>
          <w:lang w:val="en-ID"/>
        </w:rPr>
        <w:t>dietilen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glikol</w:t>
      </w:r>
      <w:proofErr w:type="spellEnd"/>
      <w:r w:rsidRPr="00F40C22">
        <w:rPr>
          <w:rFonts w:asciiTheme="majorBidi" w:hAnsiTheme="majorBidi" w:cstheme="majorBidi"/>
          <w:spacing w:val="-3"/>
          <w:sz w:val="22"/>
          <w:szCs w:val="22"/>
          <w:lang w:val="en-ID"/>
        </w:rPr>
        <w:t xml:space="preserve"> (DEG) </w:t>
      </w:r>
      <w:proofErr w:type="spellStart"/>
      <w:r w:rsidRPr="00F40C22">
        <w:rPr>
          <w:rFonts w:asciiTheme="majorBidi" w:hAnsiTheme="majorBidi" w:cstheme="majorBidi"/>
          <w:spacing w:val="-3"/>
          <w:sz w:val="22"/>
          <w:szCs w:val="22"/>
          <w:lang w:val="en-ID"/>
        </w:rPr>
        <w:t>melebihi</w:t>
      </w:r>
      <w:proofErr w:type="spellEnd"/>
      <w:r w:rsidRPr="00F40C22">
        <w:rPr>
          <w:rFonts w:asciiTheme="majorBidi" w:hAnsiTheme="majorBidi" w:cstheme="majorBidi"/>
          <w:spacing w:val="-3"/>
          <w:sz w:val="22"/>
          <w:szCs w:val="22"/>
          <w:lang w:val="en-ID"/>
        </w:rPr>
        <w:t xml:space="preserve"> batas </w:t>
      </w:r>
      <w:proofErr w:type="spellStart"/>
      <w:r w:rsidRPr="00F40C22">
        <w:rPr>
          <w:rFonts w:asciiTheme="majorBidi" w:hAnsiTheme="majorBidi" w:cstheme="majorBidi"/>
          <w:spacing w:val="-3"/>
          <w:sz w:val="22"/>
          <w:szCs w:val="22"/>
          <w:lang w:val="en-ID"/>
        </w:rPr>
        <w:t>aman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Keberanian</w:t>
      </w:r>
      <w:proofErr w:type="spellEnd"/>
      <w:r w:rsidRPr="00F40C22">
        <w:rPr>
          <w:rFonts w:asciiTheme="majorBidi" w:hAnsiTheme="majorBidi" w:cstheme="majorBidi"/>
          <w:spacing w:val="-3"/>
          <w:sz w:val="22"/>
          <w:szCs w:val="22"/>
          <w:lang w:val="en-ID"/>
        </w:rPr>
        <w:t xml:space="preserve"> BPOM RI </w:t>
      </w:r>
      <w:proofErr w:type="spellStart"/>
      <w:r w:rsidRPr="00F40C22">
        <w:rPr>
          <w:rFonts w:asciiTheme="majorBidi" w:hAnsiTheme="majorBidi" w:cstheme="majorBidi"/>
          <w:spacing w:val="-3"/>
          <w:sz w:val="22"/>
          <w:szCs w:val="22"/>
          <w:lang w:val="en-ID"/>
        </w:rPr>
        <w:t>dalam</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mengambil</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langkah</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tegas</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ini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didasari</w:t>
      </w:r>
      <w:proofErr w:type="spellEnd"/>
      <w:r w:rsidRPr="00F40C22">
        <w:rPr>
          <w:rFonts w:asciiTheme="majorBidi" w:hAnsiTheme="majorBidi" w:cstheme="majorBidi"/>
          <w:spacing w:val="-3"/>
          <w:sz w:val="22"/>
          <w:szCs w:val="22"/>
          <w:lang w:val="en-ID"/>
        </w:rPr>
        <w:t xml:space="preserve"> oleh Pasal 55 </w:t>
      </w:r>
      <w:proofErr w:type="spellStart"/>
      <w:r w:rsidRPr="00F40C22">
        <w:rPr>
          <w:rFonts w:asciiTheme="majorBidi" w:hAnsiTheme="majorBidi" w:cstheme="majorBidi"/>
          <w:spacing w:val="-3"/>
          <w:sz w:val="22"/>
          <w:szCs w:val="22"/>
          <w:lang w:val="en-ID"/>
        </w:rPr>
        <w:t>Peraturan</w:t>
      </w:r>
      <w:proofErr w:type="spellEnd"/>
      <w:r w:rsidRPr="00F40C22">
        <w:rPr>
          <w:rFonts w:asciiTheme="majorBidi" w:hAnsiTheme="majorBidi" w:cstheme="majorBidi"/>
          <w:spacing w:val="-3"/>
          <w:sz w:val="22"/>
          <w:szCs w:val="22"/>
          <w:lang w:val="en-ID"/>
        </w:rPr>
        <w:t xml:space="preserve"> BPOM </w:t>
      </w:r>
      <w:proofErr w:type="spellStart"/>
      <w:r w:rsidRPr="00F40C22">
        <w:rPr>
          <w:rFonts w:asciiTheme="majorBidi" w:hAnsiTheme="majorBidi" w:cstheme="majorBidi"/>
          <w:spacing w:val="-3"/>
          <w:sz w:val="22"/>
          <w:szCs w:val="22"/>
          <w:lang w:val="en-ID"/>
        </w:rPr>
        <w:t>Nomor</w:t>
      </w:r>
      <w:proofErr w:type="spellEnd"/>
      <w:r w:rsidRPr="00F40C22">
        <w:rPr>
          <w:rFonts w:asciiTheme="majorBidi" w:hAnsiTheme="majorBidi" w:cstheme="majorBidi"/>
          <w:spacing w:val="-3"/>
          <w:sz w:val="22"/>
          <w:szCs w:val="22"/>
          <w:lang w:val="en-ID"/>
        </w:rPr>
        <w:t xml:space="preserve"> 27 </w:t>
      </w:r>
      <w:proofErr w:type="spellStart"/>
      <w:r w:rsidRPr="00F40C22">
        <w:rPr>
          <w:rFonts w:asciiTheme="majorBidi" w:hAnsiTheme="majorBidi" w:cstheme="majorBidi"/>
          <w:spacing w:val="-3"/>
          <w:sz w:val="22"/>
          <w:szCs w:val="22"/>
          <w:lang w:val="en-ID"/>
        </w:rPr>
        <w:t>Tahun</w:t>
      </w:r>
      <w:proofErr w:type="spellEnd"/>
      <w:r w:rsidRPr="00F40C22">
        <w:rPr>
          <w:rFonts w:asciiTheme="majorBidi" w:hAnsiTheme="majorBidi" w:cstheme="majorBidi"/>
          <w:spacing w:val="-3"/>
          <w:sz w:val="22"/>
          <w:szCs w:val="22"/>
          <w:lang w:val="en-ID"/>
        </w:rPr>
        <w:t xml:space="preserve"> 2022, yang </w:t>
      </w:r>
      <w:proofErr w:type="spellStart"/>
      <w:r w:rsidRPr="00F40C22">
        <w:rPr>
          <w:rFonts w:asciiTheme="majorBidi" w:hAnsiTheme="majorBidi" w:cstheme="majorBidi"/>
          <w:spacing w:val="-3"/>
          <w:sz w:val="22"/>
          <w:szCs w:val="22"/>
          <w:lang w:val="en-ID"/>
        </w:rPr>
        <w:t>memungkinkan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penarikan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izin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edar</w:t>
      </w:r>
      <w:proofErr w:type="spellEnd"/>
      <w:r w:rsidRPr="00F40C22">
        <w:rPr>
          <w:rFonts w:asciiTheme="majorBidi" w:hAnsiTheme="majorBidi" w:cstheme="majorBidi"/>
          <w:spacing w:val="-3"/>
          <w:sz w:val="22"/>
          <w:szCs w:val="22"/>
          <w:lang w:val="en-ID"/>
        </w:rPr>
        <w:t xml:space="preserve"> dan </w:t>
      </w:r>
      <w:proofErr w:type="spellStart"/>
      <w:r w:rsidRPr="00F40C22">
        <w:rPr>
          <w:rFonts w:asciiTheme="majorBidi" w:hAnsiTheme="majorBidi" w:cstheme="majorBidi"/>
          <w:spacing w:val="-3"/>
          <w:sz w:val="22"/>
          <w:szCs w:val="22"/>
          <w:lang w:val="en-ID"/>
        </w:rPr>
        <w:t>pemusnahan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obat</w:t>
      </w:r>
      <w:proofErr w:type="spellEnd"/>
      <w:r w:rsidRPr="00F40C22">
        <w:rPr>
          <w:rFonts w:asciiTheme="majorBidi" w:hAnsiTheme="majorBidi" w:cstheme="majorBidi"/>
          <w:spacing w:val="-3"/>
          <w:sz w:val="22"/>
          <w:szCs w:val="22"/>
          <w:lang w:val="en-ID"/>
        </w:rPr>
        <w:t xml:space="preserve"> sirup yang </w:t>
      </w:r>
      <w:proofErr w:type="spellStart"/>
      <w:r w:rsidRPr="00F40C22">
        <w:rPr>
          <w:rFonts w:asciiTheme="majorBidi" w:hAnsiTheme="majorBidi" w:cstheme="majorBidi"/>
          <w:spacing w:val="-3"/>
          <w:sz w:val="22"/>
          <w:szCs w:val="22"/>
          <w:lang w:val="en-ID"/>
        </w:rPr>
        <w:t>membahayakan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kesehatan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masyarakat</w:t>
      </w:r>
      <w:proofErr w:type="spellEnd"/>
      <w:r w:rsidRPr="00F40C22">
        <w:rPr>
          <w:rFonts w:asciiTheme="majorBidi" w:hAnsiTheme="majorBidi" w:cstheme="majorBidi"/>
          <w:spacing w:val="-3"/>
          <w:sz w:val="22"/>
          <w:szCs w:val="22"/>
          <w:lang w:val="en-ID"/>
        </w:rPr>
        <w:t xml:space="preserve">. Langkah </w:t>
      </w:r>
      <w:proofErr w:type="spellStart"/>
      <w:r w:rsidRPr="00F40C22">
        <w:rPr>
          <w:rFonts w:asciiTheme="majorBidi" w:hAnsiTheme="majorBidi" w:cstheme="majorBidi"/>
          <w:spacing w:val="-3"/>
          <w:sz w:val="22"/>
          <w:szCs w:val="22"/>
          <w:lang w:val="en-ID"/>
        </w:rPr>
        <w:t>sigap</w:t>
      </w:r>
      <w:proofErr w:type="spellEnd"/>
      <w:r w:rsidRPr="00F40C22">
        <w:rPr>
          <w:rFonts w:asciiTheme="majorBidi" w:hAnsiTheme="majorBidi" w:cstheme="majorBidi"/>
          <w:spacing w:val="-3"/>
          <w:sz w:val="22"/>
          <w:szCs w:val="22"/>
          <w:lang w:val="en-ID"/>
        </w:rPr>
        <w:t xml:space="preserve"> BPOM RI </w:t>
      </w:r>
      <w:proofErr w:type="spellStart"/>
      <w:r w:rsidRPr="00F40C22">
        <w:rPr>
          <w:rFonts w:asciiTheme="majorBidi" w:hAnsiTheme="majorBidi" w:cstheme="majorBidi"/>
          <w:spacing w:val="-3"/>
          <w:sz w:val="22"/>
          <w:szCs w:val="22"/>
          <w:lang w:val="en-ID"/>
        </w:rPr>
        <w:t>ini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bukan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tanpa</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alasan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Hingga</w:t>
      </w:r>
      <w:proofErr w:type="spellEnd"/>
      <w:r w:rsidRPr="00F40C22">
        <w:rPr>
          <w:rFonts w:asciiTheme="majorBidi" w:hAnsiTheme="majorBidi" w:cstheme="majorBidi"/>
          <w:spacing w:val="-3"/>
          <w:sz w:val="22"/>
          <w:szCs w:val="22"/>
          <w:lang w:val="en-ID"/>
        </w:rPr>
        <w:t xml:space="preserve"> 5 </w:t>
      </w:r>
      <w:proofErr w:type="spellStart"/>
      <w:r w:rsidRPr="00F40C22">
        <w:rPr>
          <w:rFonts w:asciiTheme="majorBidi" w:hAnsiTheme="majorBidi" w:cstheme="majorBidi"/>
          <w:spacing w:val="-3"/>
          <w:sz w:val="22"/>
          <w:szCs w:val="22"/>
          <w:lang w:val="en-ID"/>
        </w:rPr>
        <w:t>Desember</w:t>
      </w:r>
      <w:proofErr w:type="spellEnd"/>
      <w:r w:rsidRPr="00F40C22">
        <w:rPr>
          <w:rFonts w:asciiTheme="majorBidi" w:hAnsiTheme="majorBidi" w:cstheme="majorBidi"/>
          <w:spacing w:val="-3"/>
          <w:sz w:val="22"/>
          <w:szCs w:val="22"/>
          <w:lang w:val="en-ID"/>
        </w:rPr>
        <w:t xml:space="preserve"> 2022, Kementerian Kesehatan </w:t>
      </w:r>
      <w:proofErr w:type="spellStart"/>
      <w:r w:rsidRPr="00F40C22">
        <w:rPr>
          <w:rFonts w:asciiTheme="majorBidi" w:hAnsiTheme="majorBidi" w:cstheme="majorBidi"/>
          <w:spacing w:val="-3"/>
          <w:sz w:val="22"/>
          <w:szCs w:val="22"/>
          <w:lang w:val="en-ID"/>
        </w:rPr>
        <w:t>melaporkan</w:t>
      </w:r>
      <w:proofErr w:type="spellEnd"/>
      <w:r w:rsidRPr="00F40C22">
        <w:rPr>
          <w:rFonts w:asciiTheme="majorBidi" w:hAnsiTheme="majorBidi" w:cstheme="majorBidi"/>
          <w:spacing w:val="-3"/>
          <w:sz w:val="22"/>
          <w:szCs w:val="22"/>
          <w:lang w:val="en-ID"/>
        </w:rPr>
        <w:t xml:space="preserve"> 324 </w:t>
      </w:r>
      <w:proofErr w:type="spellStart"/>
      <w:r w:rsidRPr="00F40C22">
        <w:rPr>
          <w:rFonts w:asciiTheme="majorBidi" w:hAnsiTheme="majorBidi" w:cstheme="majorBidi"/>
          <w:spacing w:val="-3"/>
          <w:sz w:val="22"/>
          <w:szCs w:val="22"/>
          <w:lang w:val="en-ID"/>
        </w:rPr>
        <w:t>kasus</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gagal</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ginjal</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akut</w:t>
      </w:r>
      <w:proofErr w:type="spellEnd"/>
      <w:r w:rsidRPr="00F40C22">
        <w:rPr>
          <w:rFonts w:asciiTheme="majorBidi" w:hAnsiTheme="majorBidi" w:cstheme="majorBidi"/>
          <w:spacing w:val="-3"/>
          <w:sz w:val="22"/>
          <w:szCs w:val="22"/>
          <w:lang w:val="en-ID"/>
        </w:rPr>
        <w:t xml:space="preserve"> pada </w:t>
      </w:r>
      <w:proofErr w:type="spellStart"/>
      <w:r w:rsidRPr="00F40C22">
        <w:rPr>
          <w:rFonts w:asciiTheme="majorBidi" w:hAnsiTheme="majorBidi" w:cstheme="majorBidi"/>
          <w:spacing w:val="-3"/>
          <w:sz w:val="22"/>
          <w:szCs w:val="22"/>
          <w:lang w:val="en-ID"/>
        </w:rPr>
        <w:t>anak-anak</w:t>
      </w:r>
      <w:proofErr w:type="spellEnd"/>
      <w:r w:rsidRPr="00F40C22">
        <w:rPr>
          <w:rFonts w:asciiTheme="majorBidi" w:hAnsiTheme="majorBidi" w:cstheme="majorBidi"/>
          <w:spacing w:val="-3"/>
          <w:sz w:val="22"/>
          <w:szCs w:val="22"/>
          <w:lang w:val="en-ID"/>
        </w:rPr>
        <w:t xml:space="preserve"> yang </w:t>
      </w:r>
      <w:proofErr w:type="spellStart"/>
      <w:r w:rsidRPr="00F40C22">
        <w:rPr>
          <w:rFonts w:asciiTheme="majorBidi" w:hAnsiTheme="majorBidi" w:cstheme="majorBidi"/>
          <w:spacing w:val="-3"/>
          <w:sz w:val="22"/>
          <w:szCs w:val="22"/>
          <w:lang w:val="en-ID"/>
        </w:rPr>
        <w:t>mengonsumsi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obat</w:t>
      </w:r>
      <w:proofErr w:type="spellEnd"/>
      <w:r w:rsidRPr="00F40C22">
        <w:rPr>
          <w:rFonts w:asciiTheme="majorBidi" w:hAnsiTheme="majorBidi" w:cstheme="majorBidi"/>
          <w:spacing w:val="-3"/>
          <w:sz w:val="22"/>
          <w:szCs w:val="22"/>
          <w:lang w:val="en-ID"/>
        </w:rPr>
        <w:t xml:space="preserve"> sirup </w:t>
      </w:r>
      <w:proofErr w:type="spellStart"/>
      <w:r w:rsidRPr="00F40C22">
        <w:rPr>
          <w:rFonts w:asciiTheme="majorBidi" w:hAnsiTheme="majorBidi" w:cstheme="majorBidi"/>
          <w:spacing w:val="-3"/>
          <w:sz w:val="22"/>
          <w:szCs w:val="22"/>
          <w:lang w:val="en-ID"/>
        </w:rPr>
        <w:t>terkontaminasi</w:t>
      </w:r>
      <w:proofErr w:type="spellEnd"/>
      <w:r w:rsidRPr="00F40C22">
        <w:rPr>
          <w:rFonts w:asciiTheme="majorBidi" w:hAnsiTheme="majorBidi" w:cstheme="majorBidi"/>
          <w:spacing w:val="-3"/>
          <w:sz w:val="22"/>
          <w:szCs w:val="22"/>
          <w:lang w:val="en-ID"/>
        </w:rPr>
        <w:t xml:space="preserve"> EG dan DEG. Angka </w:t>
      </w:r>
      <w:proofErr w:type="spellStart"/>
      <w:r w:rsidRPr="00F40C22">
        <w:rPr>
          <w:rFonts w:asciiTheme="majorBidi" w:hAnsiTheme="majorBidi" w:cstheme="majorBidi"/>
          <w:spacing w:val="-3"/>
          <w:sz w:val="22"/>
          <w:szCs w:val="22"/>
          <w:lang w:val="en-ID"/>
        </w:rPr>
        <w:t>ini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terus</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meningkat</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meninggalkan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duka</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mendalam</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bagi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keluarga</w:t>
      </w:r>
      <w:proofErr w:type="spellEnd"/>
      <w:r w:rsidRPr="00F40C22">
        <w:rPr>
          <w:rFonts w:asciiTheme="majorBidi" w:hAnsiTheme="majorBidi" w:cstheme="majorBidi"/>
          <w:spacing w:val="-3"/>
          <w:sz w:val="22"/>
          <w:szCs w:val="22"/>
          <w:lang w:val="en-ID"/>
        </w:rPr>
        <w:t xml:space="preserve"> korban dan </w:t>
      </w:r>
      <w:proofErr w:type="spellStart"/>
      <w:r w:rsidRPr="00F40C22">
        <w:rPr>
          <w:rFonts w:asciiTheme="majorBidi" w:hAnsiTheme="majorBidi" w:cstheme="majorBidi"/>
          <w:spacing w:val="-3"/>
          <w:sz w:val="22"/>
          <w:szCs w:val="22"/>
          <w:lang w:val="en-ID"/>
        </w:rPr>
        <w:t>memicu</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kekhawatiran</w:t>
      </w:r>
      <w:proofErr w:type="spellEnd"/>
      <w:r w:rsidRPr="00F40C22">
        <w:rPr>
          <w:rFonts w:asciiTheme="majorBidi" w:hAnsiTheme="majorBidi" w:cstheme="majorBidi"/>
          <w:spacing w:val="-3"/>
          <w:sz w:val="22"/>
          <w:szCs w:val="22"/>
          <w:lang w:val="en-ID"/>
        </w:rPr>
        <w:t xml:space="preserve"> di </w:t>
      </w:r>
      <w:proofErr w:type="spellStart"/>
      <w:r w:rsidRPr="00F40C22">
        <w:rPr>
          <w:rFonts w:asciiTheme="majorBidi" w:hAnsiTheme="majorBidi" w:cstheme="majorBidi"/>
          <w:spacing w:val="-3"/>
          <w:sz w:val="22"/>
          <w:szCs w:val="22"/>
          <w:lang w:val="en-ID"/>
        </w:rPr>
        <w:t>seluruh</w:t>
      </w:r>
      <w:proofErr w:type="spellEnd"/>
      <w:r w:rsidRPr="00F40C22">
        <w:rPr>
          <w:rFonts w:asciiTheme="majorBidi" w:hAnsiTheme="majorBidi" w:cstheme="majorBidi"/>
          <w:spacing w:val="-3"/>
          <w:sz w:val="22"/>
          <w:szCs w:val="22"/>
          <w:lang w:val="en-ID"/>
        </w:rPr>
        <w:t xml:space="preserve"> Indonesia</w:t>
      </w:r>
      <w:r w:rsidR="00E91B1E">
        <w:rPr>
          <w:rFonts w:asciiTheme="majorBidi" w:hAnsiTheme="majorBidi" w:cstheme="majorBidi"/>
          <w:spacing w:val="-3"/>
          <w:sz w:val="22"/>
          <w:szCs w:val="22"/>
          <w:lang w:val="en-ID"/>
        </w:rPr>
        <w:t xml:space="preserve"> </w:t>
      </w:r>
      <w:r w:rsidR="00E91B1E">
        <w:rPr>
          <w:rFonts w:asciiTheme="majorBidi" w:hAnsiTheme="majorBidi" w:cstheme="majorBidi"/>
          <w:spacing w:val="-3"/>
          <w:sz w:val="22"/>
          <w:szCs w:val="22"/>
          <w:lang w:val="en-ID"/>
        </w:rPr>
        <w:fldChar w:fldCharType="begin" w:fldLock="1"/>
      </w:r>
      <w:r w:rsidR="00E91B1E">
        <w:rPr>
          <w:rFonts w:asciiTheme="majorBidi" w:hAnsiTheme="majorBidi" w:cstheme="majorBidi"/>
          <w:spacing w:val="-3"/>
          <w:sz w:val="22"/>
          <w:szCs w:val="22"/>
          <w:lang w:val="en-ID"/>
        </w:rPr>
        <w:instrText>ADDIN CSL_CITATION {"citationItems":[{"id":"ITEM-1","itemData":{"ISSN":"2745-8369","author":[{"dropping-particle":"","family":"Harahap","given":"Asliani","non-dropping-particle":"","parse-names":false,"suffix":""}],"container-title":"Iuris Studia: Jurnal Kajian Hukum","id":"ITEM-1","issue":"1","issued":{"date-parts":[["2020"]]},"page":"1-6","title":"Penegakan Hukum Pidana Terhadap Pelaku Dengan Sengaja Menjual Sediaan Farmasi Tanpa Izin Edar","type":"article-journal","volume":"1"},"uris":["http://www.mendeley.com/documents/?uuid=884755fa-14eb-4582-b378-9bdd29168d4f"]}],"mendeley":{"formattedCitation":"(Harahap, 2020)","plainTextFormattedCitation":"(Harahap, 2020)","previouslyFormattedCitation":"(Harahap, 2020)"},"properties":{"noteIndex":0},"schema":"https://github.com/citation-style-language/schema/raw/master/csl-citation.json"}</w:instrText>
      </w:r>
      <w:r w:rsidR="00E91B1E">
        <w:rPr>
          <w:rFonts w:asciiTheme="majorBidi" w:hAnsiTheme="majorBidi" w:cstheme="majorBidi"/>
          <w:spacing w:val="-3"/>
          <w:sz w:val="22"/>
          <w:szCs w:val="22"/>
          <w:lang w:val="en-ID"/>
        </w:rPr>
        <w:fldChar w:fldCharType="separate"/>
      </w:r>
      <w:r w:rsidR="00E91B1E" w:rsidRPr="00E91B1E">
        <w:rPr>
          <w:rFonts w:asciiTheme="majorBidi" w:hAnsiTheme="majorBidi" w:cstheme="majorBidi"/>
          <w:noProof/>
          <w:spacing w:val="-3"/>
          <w:sz w:val="22"/>
          <w:szCs w:val="22"/>
          <w:lang w:val="en-ID"/>
        </w:rPr>
        <w:t>(Harahap, 2020)</w:t>
      </w:r>
      <w:r w:rsidR="00E91B1E">
        <w:rPr>
          <w:rFonts w:asciiTheme="majorBidi" w:hAnsiTheme="majorBidi" w:cstheme="majorBidi"/>
          <w:spacing w:val="-3"/>
          <w:sz w:val="22"/>
          <w:szCs w:val="22"/>
          <w:lang w:val="en-ID"/>
        </w:rPr>
        <w:fldChar w:fldCharType="end"/>
      </w:r>
      <w:r w:rsidRPr="00F40C22">
        <w:rPr>
          <w:rFonts w:asciiTheme="majorBidi" w:hAnsiTheme="majorBidi" w:cstheme="majorBidi"/>
          <w:spacing w:val="-3"/>
          <w:sz w:val="22"/>
          <w:szCs w:val="22"/>
          <w:lang w:val="en-ID"/>
        </w:rPr>
        <w:t>.</w:t>
      </w:r>
    </w:p>
    <w:p w14:paraId="4943F6D1" w14:textId="51E8B4A0" w:rsidR="00F40C22" w:rsidRPr="00F40C22" w:rsidRDefault="00F40C22" w:rsidP="00F40C22">
      <w:pPr>
        <w:pStyle w:val="BodyText"/>
        <w:ind w:left="0" w:right="170" w:firstLine="567"/>
        <w:jc w:val="both"/>
        <w:rPr>
          <w:rFonts w:asciiTheme="majorBidi" w:hAnsiTheme="majorBidi" w:cstheme="majorBidi"/>
          <w:spacing w:val="-3"/>
          <w:sz w:val="22"/>
          <w:szCs w:val="22"/>
          <w:lang w:val="en-ID"/>
        </w:rPr>
      </w:pPr>
      <w:r w:rsidRPr="00F40C22">
        <w:rPr>
          <w:rFonts w:asciiTheme="majorBidi" w:hAnsiTheme="majorBidi" w:cstheme="majorBidi"/>
          <w:spacing w:val="-3"/>
          <w:sz w:val="22"/>
          <w:szCs w:val="22"/>
          <w:lang w:val="en-ID"/>
        </w:rPr>
        <w:t xml:space="preserve">Kasus yang </w:t>
      </w:r>
      <w:proofErr w:type="spellStart"/>
      <w:r w:rsidRPr="00F40C22">
        <w:rPr>
          <w:rFonts w:asciiTheme="majorBidi" w:hAnsiTheme="majorBidi" w:cstheme="majorBidi"/>
          <w:spacing w:val="-3"/>
          <w:sz w:val="22"/>
          <w:szCs w:val="22"/>
          <w:lang w:val="en-ID"/>
        </w:rPr>
        <w:t>terungkap</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menyoroti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kegagalan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sistem</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dalam</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memastikan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obat-obatan</w:t>
      </w:r>
      <w:proofErr w:type="spellEnd"/>
      <w:r w:rsidRPr="00F40C22">
        <w:rPr>
          <w:rFonts w:asciiTheme="majorBidi" w:hAnsiTheme="majorBidi" w:cstheme="majorBidi"/>
          <w:spacing w:val="-3"/>
          <w:sz w:val="22"/>
          <w:szCs w:val="22"/>
          <w:lang w:val="en-ID"/>
        </w:rPr>
        <w:t xml:space="preserve"> yang </w:t>
      </w:r>
      <w:proofErr w:type="spellStart"/>
      <w:r w:rsidRPr="00F40C22">
        <w:rPr>
          <w:rFonts w:asciiTheme="majorBidi" w:hAnsiTheme="majorBidi" w:cstheme="majorBidi"/>
          <w:spacing w:val="-3"/>
          <w:sz w:val="22"/>
          <w:szCs w:val="22"/>
          <w:lang w:val="en-ID"/>
        </w:rPr>
        <w:t>beredar</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aman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bagi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konsumen</w:t>
      </w:r>
      <w:proofErr w:type="spellEnd"/>
      <w:r w:rsidR="00E91B1E">
        <w:rPr>
          <w:rFonts w:asciiTheme="majorBidi" w:hAnsiTheme="majorBidi" w:cstheme="majorBidi"/>
          <w:spacing w:val="-3"/>
          <w:sz w:val="22"/>
          <w:szCs w:val="22"/>
          <w:lang w:val="en-ID"/>
        </w:rPr>
        <w:t xml:space="preserve"> </w:t>
      </w:r>
      <w:r w:rsidR="00E91B1E">
        <w:rPr>
          <w:rFonts w:asciiTheme="majorBidi" w:hAnsiTheme="majorBidi" w:cstheme="majorBidi"/>
          <w:spacing w:val="-3"/>
          <w:sz w:val="22"/>
          <w:szCs w:val="22"/>
          <w:lang w:val="en-ID"/>
        </w:rPr>
        <w:fldChar w:fldCharType="begin" w:fldLock="1"/>
      </w:r>
      <w:r w:rsidR="00E91B1E">
        <w:rPr>
          <w:rFonts w:asciiTheme="majorBidi" w:hAnsiTheme="majorBidi" w:cstheme="majorBidi"/>
          <w:spacing w:val="-3"/>
          <w:sz w:val="22"/>
          <w:szCs w:val="22"/>
          <w:lang w:val="en-ID"/>
        </w:rPr>
        <w:instrText>ADDIN CSL_CITATION {"citationItems":[{"id":"ITEM-1","itemData":{"ISBN":"6027821965","author":[{"dropping-particle":"","family":"Widijantoro","given":"Johanes","non-dropping-particle":"","parse-names":false,"suffix":""},{"dropping-particle":"","family":"Widiyastuti","given":"Y","non-dropping-particle":"","parse-names":false,"suffix":""},{"dropping-particle":"","family":"Harsiwi","given":"Th Agung M","non-dropping-particle":"","parse-names":false,"suffix":""}],"id":"ITEM-1","issued":{"date-parts":[["2020"]]},"publisher":"Cahaya Atma Pustaka, Kelompok Penerbit Universitas Atma Jaya Yogyakarta","title":"Pemetaan Masalah Perlindungan Konsumen dalam Perspektif Konsumen dan Pelaku Usaha","type":"article"},"uris":["http://www.mendeley.com/documents/?uuid=242283ee-1675-44e2-a68b-ea5945e9bc52"]}],"mendeley":{"formattedCitation":"(Widijantoro et al., 2020)","plainTextFormattedCitation":"(Widijantoro et al., 2020)"},"properties":{"noteIndex":0},"schema":"https://github.com/citation-style-language/schema/raw/master/csl-citation.json"}</w:instrText>
      </w:r>
      <w:r w:rsidR="00E91B1E">
        <w:rPr>
          <w:rFonts w:asciiTheme="majorBidi" w:hAnsiTheme="majorBidi" w:cstheme="majorBidi"/>
          <w:spacing w:val="-3"/>
          <w:sz w:val="22"/>
          <w:szCs w:val="22"/>
          <w:lang w:val="en-ID"/>
        </w:rPr>
        <w:fldChar w:fldCharType="separate"/>
      </w:r>
      <w:r w:rsidR="00E91B1E" w:rsidRPr="00E91B1E">
        <w:rPr>
          <w:rFonts w:asciiTheme="majorBidi" w:hAnsiTheme="majorBidi" w:cstheme="majorBidi"/>
          <w:noProof/>
          <w:spacing w:val="-3"/>
          <w:sz w:val="22"/>
          <w:szCs w:val="22"/>
          <w:lang w:val="en-ID"/>
        </w:rPr>
        <w:t>(Widijantoro et al., 2020)</w:t>
      </w:r>
      <w:r w:rsidR="00E91B1E">
        <w:rPr>
          <w:rFonts w:asciiTheme="majorBidi" w:hAnsiTheme="majorBidi" w:cstheme="majorBidi"/>
          <w:spacing w:val="-3"/>
          <w:sz w:val="22"/>
          <w:szCs w:val="22"/>
          <w:lang w:val="en-ID"/>
        </w:rPr>
        <w:fldChar w:fldCharType="end"/>
      </w:r>
      <w:r w:rsidRPr="00F40C22">
        <w:rPr>
          <w:rFonts w:asciiTheme="majorBidi" w:hAnsiTheme="majorBidi" w:cstheme="majorBidi"/>
          <w:spacing w:val="-3"/>
          <w:sz w:val="22"/>
          <w:szCs w:val="22"/>
          <w:lang w:val="en-ID"/>
        </w:rPr>
        <w:t xml:space="preserve">. Dalam </w:t>
      </w:r>
      <w:proofErr w:type="spellStart"/>
      <w:r w:rsidRPr="00F40C22">
        <w:rPr>
          <w:rFonts w:asciiTheme="majorBidi" w:hAnsiTheme="majorBidi" w:cstheme="majorBidi"/>
          <w:spacing w:val="-3"/>
          <w:sz w:val="22"/>
          <w:szCs w:val="22"/>
          <w:lang w:val="en-ID"/>
        </w:rPr>
        <w:t>kasus</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ini</w:t>
      </w:r>
      <w:proofErr w:type="spellEnd"/>
      <w:r w:rsidRPr="00F40C22">
        <w:rPr>
          <w:rFonts w:asciiTheme="majorBidi" w:hAnsiTheme="majorBidi" w:cstheme="majorBidi"/>
          <w:spacing w:val="-3"/>
          <w:sz w:val="22"/>
          <w:szCs w:val="22"/>
          <w:lang w:val="en-ID"/>
        </w:rPr>
        <w:t xml:space="preserve">, BPOM </w:t>
      </w:r>
      <w:proofErr w:type="spellStart"/>
      <w:r w:rsidRPr="00F40C22">
        <w:rPr>
          <w:rFonts w:asciiTheme="majorBidi" w:hAnsiTheme="majorBidi" w:cstheme="majorBidi"/>
          <w:spacing w:val="-3"/>
          <w:sz w:val="22"/>
          <w:szCs w:val="22"/>
          <w:lang w:val="en-ID"/>
        </w:rPr>
        <w:t>menemukan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bahwa</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beberapa</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industri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farmasi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menggunakan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bahan-bahan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berbahaya</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dalam</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produksi</w:t>
      </w:r>
      <w:proofErr w:type="spellEnd"/>
      <w:r w:rsidRPr="00F40C22">
        <w:rPr>
          <w:rFonts w:asciiTheme="majorBidi" w:hAnsiTheme="majorBidi" w:cstheme="majorBidi"/>
          <w:spacing w:val="-3"/>
          <w:sz w:val="22"/>
          <w:szCs w:val="22"/>
          <w:lang w:val="en-ID"/>
        </w:rPr>
        <w:t xml:space="preserve"> sirup </w:t>
      </w:r>
      <w:proofErr w:type="spellStart"/>
      <w:r w:rsidRPr="00F40C22">
        <w:rPr>
          <w:rFonts w:asciiTheme="majorBidi" w:hAnsiTheme="majorBidi" w:cstheme="majorBidi"/>
          <w:spacing w:val="-3"/>
          <w:sz w:val="22"/>
          <w:szCs w:val="22"/>
          <w:lang w:val="en-ID"/>
        </w:rPr>
        <w:t>obat</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anak</w:t>
      </w:r>
      <w:proofErr w:type="spellEnd"/>
      <w:r w:rsidRPr="00F40C22">
        <w:rPr>
          <w:rFonts w:asciiTheme="majorBidi" w:hAnsiTheme="majorBidi" w:cstheme="majorBidi"/>
          <w:spacing w:val="-3"/>
          <w:sz w:val="22"/>
          <w:szCs w:val="22"/>
          <w:lang w:val="en-ID"/>
        </w:rPr>
        <w:t xml:space="preserve">. Bahan </w:t>
      </w:r>
      <w:proofErr w:type="spellStart"/>
      <w:r w:rsidRPr="00F40C22">
        <w:rPr>
          <w:rFonts w:asciiTheme="majorBidi" w:hAnsiTheme="majorBidi" w:cstheme="majorBidi"/>
          <w:spacing w:val="-3"/>
          <w:sz w:val="22"/>
          <w:szCs w:val="22"/>
          <w:lang w:val="en-ID"/>
        </w:rPr>
        <w:t>pelarut</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seperti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Propilen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Glikol</w:t>
      </w:r>
      <w:proofErr w:type="spellEnd"/>
      <w:r w:rsidRPr="00F40C22">
        <w:rPr>
          <w:rFonts w:asciiTheme="majorBidi" w:hAnsiTheme="majorBidi" w:cstheme="majorBidi"/>
          <w:spacing w:val="-3"/>
          <w:sz w:val="22"/>
          <w:szCs w:val="22"/>
          <w:lang w:val="en-ID"/>
        </w:rPr>
        <w:t xml:space="preserve"> dan </w:t>
      </w:r>
      <w:proofErr w:type="spellStart"/>
      <w:r w:rsidRPr="00F40C22">
        <w:rPr>
          <w:rFonts w:asciiTheme="majorBidi" w:hAnsiTheme="majorBidi" w:cstheme="majorBidi"/>
          <w:spacing w:val="-3"/>
          <w:sz w:val="22"/>
          <w:szCs w:val="22"/>
          <w:lang w:val="en-ID"/>
        </w:rPr>
        <w:t>cemaran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Etilen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Glikol</w:t>
      </w:r>
      <w:proofErr w:type="spellEnd"/>
      <w:r w:rsidRPr="00F40C22">
        <w:rPr>
          <w:rFonts w:asciiTheme="majorBidi" w:hAnsiTheme="majorBidi" w:cstheme="majorBidi"/>
          <w:spacing w:val="-3"/>
          <w:sz w:val="22"/>
          <w:szCs w:val="22"/>
          <w:lang w:val="en-ID"/>
        </w:rPr>
        <w:t xml:space="preserve"> (EG) </w:t>
      </w:r>
      <w:proofErr w:type="spellStart"/>
      <w:r w:rsidRPr="00F40C22">
        <w:rPr>
          <w:rFonts w:asciiTheme="majorBidi" w:hAnsiTheme="majorBidi" w:cstheme="majorBidi"/>
          <w:spacing w:val="-3"/>
          <w:sz w:val="22"/>
          <w:szCs w:val="22"/>
          <w:lang w:val="en-ID"/>
        </w:rPr>
        <w:t>telah</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melebihi</w:t>
      </w:r>
      <w:proofErr w:type="spellEnd"/>
      <w:r w:rsidRPr="00F40C22">
        <w:rPr>
          <w:rFonts w:asciiTheme="majorBidi" w:hAnsiTheme="majorBidi" w:cstheme="majorBidi"/>
          <w:spacing w:val="-3"/>
          <w:sz w:val="22"/>
          <w:szCs w:val="22"/>
          <w:lang w:val="en-ID"/>
        </w:rPr>
        <w:t xml:space="preserve"> batas </w:t>
      </w:r>
      <w:proofErr w:type="spellStart"/>
      <w:r w:rsidRPr="00F40C22">
        <w:rPr>
          <w:rFonts w:asciiTheme="majorBidi" w:hAnsiTheme="majorBidi" w:cstheme="majorBidi"/>
          <w:spacing w:val="-3"/>
          <w:sz w:val="22"/>
          <w:szCs w:val="22"/>
          <w:lang w:val="en-ID"/>
        </w:rPr>
        <w:t>aman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mengakibatkan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kasus</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gagal</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ginjal</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akut</w:t>
      </w:r>
      <w:proofErr w:type="spellEnd"/>
      <w:r w:rsidRPr="00F40C22">
        <w:rPr>
          <w:rFonts w:asciiTheme="majorBidi" w:hAnsiTheme="majorBidi" w:cstheme="majorBidi"/>
          <w:spacing w:val="-3"/>
          <w:sz w:val="22"/>
          <w:szCs w:val="22"/>
          <w:lang w:val="en-ID"/>
        </w:rPr>
        <w:t xml:space="preserve"> pada </w:t>
      </w:r>
      <w:proofErr w:type="spellStart"/>
      <w:r w:rsidRPr="00F40C22">
        <w:rPr>
          <w:rFonts w:asciiTheme="majorBidi" w:hAnsiTheme="majorBidi" w:cstheme="majorBidi"/>
          <w:spacing w:val="-3"/>
          <w:sz w:val="22"/>
          <w:szCs w:val="22"/>
          <w:lang w:val="en-ID"/>
        </w:rPr>
        <w:t>anak-anak</w:t>
      </w:r>
      <w:proofErr w:type="spellEnd"/>
      <w:r w:rsidRPr="00F40C22">
        <w:rPr>
          <w:rFonts w:asciiTheme="majorBidi" w:hAnsiTheme="majorBidi" w:cstheme="majorBidi"/>
          <w:spacing w:val="-3"/>
          <w:sz w:val="22"/>
          <w:szCs w:val="22"/>
          <w:lang w:val="en-ID"/>
        </w:rPr>
        <w:t xml:space="preserve"> yang </w:t>
      </w:r>
      <w:proofErr w:type="spellStart"/>
      <w:r w:rsidRPr="00F40C22">
        <w:rPr>
          <w:rFonts w:asciiTheme="majorBidi" w:hAnsiTheme="majorBidi" w:cstheme="majorBidi"/>
          <w:spacing w:val="-3"/>
          <w:sz w:val="22"/>
          <w:szCs w:val="22"/>
          <w:lang w:val="en-ID"/>
        </w:rPr>
        <w:t>mengonsumsinya</w:t>
      </w:r>
      <w:proofErr w:type="spellEnd"/>
      <w:r w:rsidRPr="00F40C22">
        <w:rPr>
          <w:rFonts w:asciiTheme="majorBidi" w:hAnsiTheme="majorBidi" w:cstheme="majorBidi"/>
          <w:spacing w:val="-3"/>
          <w:sz w:val="22"/>
          <w:szCs w:val="22"/>
          <w:lang w:val="en-ID"/>
        </w:rPr>
        <w:t xml:space="preserve"> </w:t>
      </w:r>
      <w:r>
        <w:rPr>
          <w:rFonts w:asciiTheme="majorBidi" w:hAnsiTheme="majorBidi" w:cstheme="majorBidi"/>
          <w:spacing w:val="-3"/>
          <w:sz w:val="22"/>
          <w:szCs w:val="22"/>
          <w:lang w:val="en-ID"/>
        </w:rPr>
        <w:fldChar w:fldCharType="begin" w:fldLock="1"/>
      </w:r>
      <w:r w:rsidR="002D27A7">
        <w:rPr>
          <w:rFonts w:asciiTheme="majorBidi" w:hAnsiTheme="majorBidi" w:cstheme="majorBidi"/>
          <w:spacing w:val="-3"/>
          <w:sz w:val="22"/>
          <w:szCs w:val="22"/>
          <w:lang w:val="en-ID"/>
        </w:rPr>
        <w:instrText>ADDIN CSL_CITATION {"citationItems":[{"id":"ITEM-1","itemData":{"ISSN":"2722-1075","author":[{"dropping-particle":"","family":"Aziz","given":"Abd","non-dropping-particle":"","parse-names":false,"suffix":""}],"container-title":"Al-Qanun: Jurnal Pemikiran dan Pembaharuan Hukum Islam","id":"ITEM-1","issue":"1","issued":{"date-parts":[["2020"]]},"page":"193-214","title":"Tugas dan Wewenang Badan Pengawas Obat dan Makanan (BPOM) dalam Rangka Perlindungan Konsumen","type":"article-journal","volume":"23"},"uris":["http://www.mendeley.com/documents/?uuid=ca0f25a6-a0d0-4f6e-b294-3552739f5438"]}],"mendeley":{"formattedCitation":"(Aziz, 2020)","plainTextFormattedCitation":"(Aziz, 2020)","previouslyFormattedCitation":"(Aziz, 2020)"},"properties":{"noteIndex":0},"schema":"https://github.com/citation-style-language/schema/raw/master/csl-citation.json"}</w:instrText>
      </w:r>
      <w:r>
        <w:rPr>
          <w:rFonts w:asciiTheme="majorBidi" w:hAnsiTheme="majorBidi" w:cstheme="majorBidi"/>
          <w:spacing w:val="-3"/>
          <w:sz w:val="22"/>
          <w:szCs w:val="22"/>
          <w:lang w:val="en-ID"/>
        </w:rPr>
        <w:fldChar w:fldCharType="separate"/>
      </w:r>
      <w:r w:rsidRPr="00F40C22">
        <w:rPr>
          <w:rFonts w:asciiTheme="majorBidi" w:hAnsiTheme="majorBidi" w:cstheme="majorBidi"/>
          <w:noProof/>
          <w:spacing w:val="-3"/>
          <w:sz w:val="22"/>
          <w:szCs w:val="22"/>
          <w:lang w:val="en-ID"/>
        </w:rPr>
        <w:t>(Aziz, 2020)</w:t>
      </w:r>
      <w:r>
        <w:rPr>
          <w:rFonts w:asciiTheme="majorBidi" w:hAnsiTheme="majorBidi" w:cstheme="majorBidi"/>
          <w:spacing w:val="-3"/>
          <w:sz w:val="22"/>
          <w:szCs w:val="22"/>
          <w:lang w:val="en-ID"/>
        </w:rPr>
        <w:fldChar w:fldCharType="end"/>
      </w:r>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Bahkan</w:t>
      </w:r>
      <w:proofErr w:type="spellEnd"/>
      <w:r w:rsidRPr="00F40C22">
        <w:rPr>
          <w:rFonts w:asciiTheme="majorBidi" w:hAnsiTheme="majorBidi" w:cstheme="majorBidi"/>
          <w:spacing w:val="-3"/>
          <w:sz w:val="22"/>
          <w:szCs w:val="22"/>
          <w:lang w:val="en-ID"/>
        </w:rPr>
        <w:t xml:space="preserve">, Kementerian Kesehatan </w:t>
      </w:r>
      <w:proofErr w:type="spellStart"/>
      <w:r w:rsidRPr="00F40C22">
        <w:rPr>
          <w:rFonts w:asciiTheme="majorBidi" w:hAnsiTheme="majorBidi" w:cstheme="majorBidi"/>
          <w:spacing w:val="-3"/>
          <w:sz w:val="22"/>
          <w:szCs w:val="22"/>
          <w:lang w:val="en-ID"/>
        </w:rPr>
        <w:t>mencatat</w:t>
      </w:r>
      <w:proofErr w:type="spellEnd"/>
      <w:r w:rsidRPr="00F40C22">
        <w:rPr>
          <w:rFonts w:asciiTheme="majorBidi" w:hAnsiTheme="majorBidi" w:cstheme="majorBidi"/>
          <w:spacing w:val="-3"/>
          <w:sz w:val="22"/>
          <w:szCs w:val="22"/>
          <w:lang w:val="en-ID"/>
        </w:rPr>
        <w:t xml:space="preserve"> 324 korban dan 194 </w:t>
      </w:r>
      <w:proofErr w:type="spellStart"/>
      <w:r w:rsidRPr="00F40C22">
        <w:rPr>
          <w:rFonts w:asciiTheme="majorBidi" w:hAnsiTheme="majorBidi" w:cstheme="majorBidi"/>
          <w:spacing w:val="-3"/>
          <w:sz w:val="22"/>
          <w:szCs w:val="22"/>
          <w:lang w:val="en-ID"/>
        </w:rPr>
        <w:t>kematian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akibat</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penggunaan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obat</w:t>
      </w:r>
      <w:proofErr w:type="spellEnd"/>
      <w:r w:rsidRPr="00F40C22">
        <w:rPr>
          <w:rFonts w:asciiTheme="majorBidi" w:hAnsiTheme="majorBidi" w:cstheme="majorBidi"/>
          <w:spacing w:val="-3"/>
          <w:sz w:val="22"/>
          <w:szCs w:val="22"/>
          <w:lang w:val="en-ID"/>
        </w:rPr>
        <w:t xml:space="preserve"> sirup yang </w:t>
      </w:r>
      <w:proofErr w:type="spellStart"/>
      <w:r w:rsidRPr="00F40C22">
        <w:rPr>
          <w:rFonts w:asciiTheme="majorBidi" w:hAnsiTheme="majorBidi" w:cstheme="majorBidi"/>
          <w:spacing w:val="-3"/>
          <w:sz w:val="22"/>
          <w:szCs w:val="22"/>
          <w:lang w:val="en-ID"/>
        </w:rPr>
        <w:t>mengandung</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zat</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berbahaya</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tersebut</w:t>
      </w:r>
      <w:proofErr w:type="spellEnd"/>
      <w:r w:rsidRPr="00F40C22">
        <w:rPr>
          <w:rFonts w:asciiTheme="majorBidi" w:hAnsiTheme="majorBidi" w:cstheme="majorBidi"/>
          <w:spacing w:val="-3"/>
          <w:sz w:val="22"/>
          <w:szCs w:val="22"/>
          <w:lang w:val="en-ID"/>
        </w:rPr>
        <w:t xml:space="preserve">. Kasus </w:t>
      </w:r>
      <w:proofErr w:type="spellStart"/>
      <w:r w:rsidRPr="00F40C22">
        <w:rPr>
          <w:rFonts w:asciiTheme="majorBidi" w:hAnsiTheme="majorBidi" w:cstheme="majorBidi"/>
          <w:spacing w:val="-3"/>
          <w:sz w:val="22"/>
          <w:szCs w:val="22"/>
          <w:lang w:val="en-ID"/>
        </w:rPr>
        <w:t>ini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menyoroti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pelanggaran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hak</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konsumen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terutama</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hak</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atas</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kesehatan</w:t>
      </w:r>
      <w:proofErr w:type="spellEnd"/>
      <w:r w:rsidRPr="00F40C22">
        <w:rPr>
          <w:rFonts w:asciiTheme="majorBidi" w:hAnsiTheme="majorBidi" w:cstheme="majorBidi"/>
          <w:spacing w:val="-3"/>
          <w:sz w:val="22"/>
          <w:szCs w:val="22"/>
          <w:lang w:val="en-ID"/>
        </w:rPr>
        <w:t xml:space="preserve"> dan </w:t>
      </w:r>
      <w:proofErr w:type="spellStart"/>
      <w:r w:rsidRPr="00F40C22">
        <w:rPr>
          <w:rFonts w:asciiTheme="majorBidi" w:hAnsiTheme="majorBidi" w:cstheme="majorBidi"/>
          <w:spacing w:val="-3"/>
          <w:sz w:val="22"/>
          <w:szCs w:val="22"/>
          <w:lang w:val="en-ID"/>
        </w:rPr>
        <w:t>keselamatan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Undang-Undang</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Perlindungan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Konsumen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dengan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jelas</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menyatakan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bahwa</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konsumen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memiliki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hak</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untuk</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mendapatkan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produk</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atau</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jasa</w:t>
      </w:r>
      <w:proofErr w:type="spellEnd"/>
      <w:r w:rsidRPr="00F40C22">
        <w:rPr>
          <w:rFonts w:asciiTheme="majorBidi" w:hAnsiTheme="majorBidi" w:cstheme="majorBidi"/>
          <w:spacing w:val="-3"/>
          <w:sz w:val="22"/>
          <w:szCs w:val="22"/>
          <w:lang w:val="en-ID"/>
        </w:rPr>
        <w:t xml:space="preserve"> yang </w:t>
      </w:r>
      <w:proofErr w:type="spellStart"/>
      <w:r w:rsidRPr="00F40C22">
        <w:rPr>
          <w:rFonts w:asciiTheme="majorBidi" w:hAnsiTheme="majorBidi" w:cstheme="majorBidi"/>
          <w:spacing w:val="-3"/>
          <w:sz w:val="22"/>
          <w:szCs w:val="22"/>
          <w:lang w:val="en-ID"/>
        </w:rPr>
        <w:t>aman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bagi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kesehatan</w:t>
      </w:r>
      <w:proofErr w:type="spellEnd"/>
      <w:r w:rsidRPr="00F40C22">
        <w:rPr>
          <w:rFonts w:asciiTheme="majorBidi" w:hAnsiTheme="majorBidi" w:cstheme="majorBidi"/>
          <w:spacing w:val="-3"/>
          <w:sz w:val="22"/>
          <w:szCs w:val="22"/>
          <w:lang w:val="en-ID"/>
        </w:rPr>
        <w:t xml:space="preserve"> dan </w:t>
      </w:r>
      <w:proofErr w:type="spellStart"/>
      <w:r w:rsidRPr="00F40C22">
        <w:rPr>
          <w:rFonts w:asciiTheme="majorBidi" w:hAnsiTheme="majorBidi" w:cstheme="majorBidi"/>
          <w:spacing w:val="-3"/>
          <w:sz w:val="22"/>
          <w:szCs w:val="22"/>
          <w:lang w:val="en-ID"/>
        </w:rPr>
        <w:t>keselamatan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masyarakat</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namun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dalam</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konteks</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kasus</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gagal</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ginjal</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ini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hak</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tersebut</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jelas</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dilanggar</w:t>
      </w:r>
      <w:proofErr w:type="spellEnd"/>
      <w:r w:rsidRPr="00F40C22">
        <w:rPr>
          <w:rFonts w:asciiTheme="majorBidi" w:hAnsiTheme="majorBidi" w:cstheme="majorBidi"/>
          <w:spacing w:val="-3"/>
          <w:sz w:val="22"/>
          <w:szCs w:val="22"/>
          <w:lang w:val="en-ID"/>
        </w:rPr>
        <w:t xml:space="preserve"> </w:t>
      </w:r>
      <w:r>
        <w:rPr>
          <w:rFonts w:asciiTheme="majorBidi" w:hAnsiTheme="majorBidi" w:cstheme="majorBidi"/>
          <w:spacing w:val="-3"/>
          <w:sz w:val="22"/>
          <w:szCs w:val="22"/>
          <w:lang w:val="en-ID"/>
        </w:rPr>
        <w:fldChar w:fldCharType="begin" w:fldLock="1"/>
      </w:r>
      <w:r>
        <w:rPr>
          <w:rFonts w:asciiTheme="majorBidi" w:hAnsiTheme="majorBidi" w:cstheme="majorBidi"/>
          <w:spacing w:val="-3"/>
          <w:sz w:val="22"/>
          <w:szCs w:val="22"/>
          <w:lang w:val="en-ID"/>
        </w:rPr>
        <w:instrText>ADDIN CSL_CITATION {"citationItems":[{"id":"ITEM-1","itemData":{"ISSN":"2775-362X","author":[{"dropping-particle":"","family":"Umami","given":"Allan Mustafa","non-dropping-particle":"","parse-names":false,"suffix":""},{"dropping-particle":"","family":"Qindy","given":"Fatria Hikmatiar","non-dropping-particle":"Al","parse-names":false,"suffix":""},{"dropping-particle":"","family":"Satriawan","given":"Hera Alvina","non-dropping-particle":"","parse-names":false,"suffix":""},{"dropping-particle":"","family":"Wahyuddin","given":"Wahyuddin","non-dropping-particle":"","parse-names":false,"suffix":""}],"container-title":"Jurnal Risalah Kenotariatan","id":"ITEM-1","issue":"1","issued":{"date-parts":[["2023"]]},"title":"Tanggung Gugat Keperdataan Badan Pengawas Obat Dan Makanan (BPOM) Indonesia Dalam Peredaran Obat-Obatan Yang Menyebabkan Gagal Ginjal Akut Pada Anak","type":"article-journal","volume":"4"},"uris":["http://www.mendeley.com/documents/?uuid=f05b0af0-c78b-4582-9921-0f5702bcc009"]}],"mendeley":{"formattedCitation":"(Umami et al., 2023)","plainTextFormattedCitation":"(Umami et al., 2023)","previouslyFormattedCitation":"(Umami et al., 2023)"},"properties":{"noteIndex":0},"schema":"https://github.com/citation-style-language/schema/raw/master/csl-citation.json"}</w:instrText>
      </w:r>
      <w:r>
        <w:rPr>
          <w:rFonts w:asciiTheme="majorBidi" w:hAnsiTheme="majorBidi" w:cstheme="majorBidi"/>
          <w:spacing w:val="-3"/>
          <w:sz w:val="22"/>
          <w:szCs w:val="22"/>
          <w:lang w:val="en-ID"/>
        </w:rPr>
        <w:fldChar w:fldCharType="separate"/>
      </w:r>
      <w:r w:rsidRPr="00F40C22">
        <w:rPr>
          <w:rFonts w:asciiTheme="majorBidi" w:hAnsiTheme="majorBidi" w:cstheme="majorBidi"/>
          <w:noProof/>
          <w:spacing w:val="-3"/>
          <w:sz w:val="22"/>
          <w:szCs w:val="22"/>
          <w:lang w:val="en-ID"/>
        </w:rPr>
        <w:t>(Umami et al., 2023)</w:t>
      </w:r>
      <w:r>
        <w:rPr>
          <w:rFonts w:asciiTheme="majorBidi" w:hAnsiTheme="majorBidi" w:cstheme="majorBidi"/>
          <w:spacing w:val="-3"/>
          <w:sz w:val="22"/>
          <w:szCs w:val="22"/>
          <w:lang w:val="en-ID"/>
        </w:rPr>
        <w:fldChar w:fldCharType="end"/>
      </w:r>
      <w:r w:rsidRPr="00F40C22">
        <w:rPr>
          <w:rFonts w:asciiTheme="majorBidi" w:hAnsiTheme="majorBidi" w:cstheme="majorBidi"/>
          <w:spacing w:val="-3"/>
          <w:sz w:val="22"/>
          <w:szCs w:val="22"/>
          <w:lang w:val="en-ID"/>
        </w:rPr>
        <w:t>.</w:t>
      </w:r>
    </w:p>
    <w:p w14:paraId="4F60881E" w14:textId="77777777" w:rsidR="00F40C22" w:rsidRPr="00F40C22" w:rsidRDefault="00F40C22" w:rsidP="00F40C22">
      <w:pPr>
        <w:pStyle w:val="BodyText"/>
        <w:ind w:left="0" w:right="170" w:firstLine="567"/>
        <w:jc w:val="both"/>
        <w:rPr>
          <w:rFonts w:asciiTheme="majorBidi" w:hAnsiTheme="majorBidi" w:cstheme="majorBidi"/>
          <w:spacing w:val="-3"/>
          <w:sz w:val="22"/>
          <w:szCs w:val="22"/>
          <w:lang w:val="en-ID"/>
        </w:rPr>
      </w:pPr>
      <w:proofErr w:type="spellStart"/>
      <w:r w:rsidRPr="00F40C22">
        <w:rPr>
          <w:rFonts w:asciiTheme="majorBidi" w:hAnsiTheme="majorBidi" w:cstheme="majorBidi"/>
          <w:spacing w:val="-3"/>
          <w:sz w:val="22"/>
          <w:szCs w:val="22"/>
          <w:lang w:val="en-ID"/>
        </w:rPr>
        <w:t>Sejak</w:t>
      </w:r>
      <w:proofErr w:type="spellEnd"/>
      <w:r w:rsidRPr="00F40C22">
        <w:rPr>
          <w:rFonts w:asciiTheme="majorBidi" w:hAnsiTheme="majorBidi" w:cstheme="majorBidi"/>
          <w:spacing w:val="-3"/>
          <w:sz w:val="22"/>
          <w:szCs w:val="22"/>
          <w:lang w:val="en-ID"/>
        </w:rPr>
        <w:t xml:space="preserve"> 2 </w:t>
      </w:r>
      <w:proofErr w:type="spellStart"/>
      <w:r w:rsidRPr="00F40C22">
        <w:rPr>
          <w:rFonts w:asciiTheme="majorBidi" w:hAnsiTheme="majorBidi" w:cstheme="majorBidi"/>
          <w:spacing w:val="-3"/>
          <w:sz w:val="22"/>
          <w:szCs w:val="22"/>
          <w:lang w:val="en-ID"/>
        </w:rPr>
        <w:t>Februari</w:t>
      </w:r>
      <w:proofErr w:type="spellEnd"/>
      <w:r w:rsidRPr="00F40C22">
        <w:rPr>
          <w:rFonts w:asciiTheme="majorBidi" w:hAnsiTheme="majorBidi" w:cstheme="majorBidi"/>
          <w:spacing w:val="-3"/>
          <w:sz w:val="22"/>
          <w:szCs w:val="22"/>
          <w:lang w:val="en-ID"/>
        </w:rPr>
        <w:t xml:space="preserve"> 2023, BPOM RI </w:t>
      </w:r>
      <w:proofErr w:type="spellStart"/>
      <w:r w:rsidRPr="00F40C22">
        <w:rPr>
          <w:rFonts w:asciiTheme="majorBidi" w:hAnsiTheme="majorBidi" w:cstheme="majorBidi"/>
          <w:spacing w:val="-3"/>
          <w:sz w:val="22"/>
          <w:szCs w:val="22"/>
          <w:lang w:val="en-ID"/>
        </w:rPr>
        <w:t>telah</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bergerak</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cepat</w:t>
      </w:r>
      <w:proofErr w:type="spellEnd"/>
      <w:r w:rsidRPr="00F40C22">
        <w:rPr>
          <w:rFonts w:asciiTheme="majorBidi" w:hAnsiTheme="majorBidi" w:cstheme="majorBidi"/>
          <w:spacing w:val="-3"/>
          <w:sz w:val="22"/>
          <w:szCs w:val="22"/>
          <w:lang w:val="en-ID"/>
        </w:rPr>
        <w:t xml:space="preserve"> dan </w:t>
      </w:r>
      <w:proofErr w:type="spellStart"/>
      <w:r w:rsidRPr="00F40C22">
        <w:rPr>
          <w:rFonts w:asciiTheme="majorBidi" w:hAnsiTheme="majorBidi" w:cstheme="majorBidi"/>
          <w:spacing w:val="-3"/>
          <w:sz w:val="22"/>
          <w:szCs w:val="22"/>
          <w:lang w:val="en-ID"/>
        </w:rPr>
        <w:t>berkoordinasi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erat</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dengan</w:t>
      </w:r>
      <w:proofErr w:type="spellEnd"/>
      <w:r w:rsidRPr="00F40C22">
        <w:rPr>
          <w:rFonts w:asciiTheme="majorBidi" w:hAnsiTheme="majorBidi" w:cstheme="majorBidi"/>
          <w:spacing w:val="-3"/>
          <w:sz w:val="22"/>
          <w:szCs w:val="22"/>
          <w:lang w:val="en-ID"/>
        </w:rPr>
        <w:t xml:space="preserve"> Kementerian Kesehatan </w:t>
      </w:r>
      <w:proofErr w:type="spellStart"/>
      <w:r w:rsidRPr="00F40C22">
        <w:rPr>
          <w:rFonts w:asciiTheme="majorBidi" w:hAnsiTheme="majorBidi" w:cstheme="majorBidi"/>
          <w:spacing w:val="-3"/>
          <w:sz w:val="22"/>
          <w:szCs w:val="22"/>
          <w:lang w:val="en-ID"/>
        </w:rPr>
        <w:t>untuk</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menangani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krisis</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ini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Investigasi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menyeluruh</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dilakukan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meneliti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sampel</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produk</w:t>
      </w:r>
      <w:proofErr w:type="spellEnd"/>
      <w:r w:rsidRPr="00F40C22">
        <w:rPr>
          <w:rFonts w:asciiTheme="majorBidi" w:hAnsiTheme="majorBidi" w:cstheme="majorBidi"/>
          <w:spacing w:val="-3"/>
          <w:sz w:val="22"/>
          <w:szCs w:val="22"/>
          <w:lang w:val="en-ID"/>
        </w:rPr>
        <w:t xml:space="preserve"> dan </w:t>
      </w:r>
      <w:proofErr w:type="spellStart"/>
      <w:r w:rsidRPr="00F40C22">
        <w:rPr>
          <w:rFonts w:asciiTheme="majorBidi" w:hAnsiTheme="majorBidi" w:cstheme="majorBidi"/>
          <w:spacing w:val="-3"/>
          <w:sz w:val="22"/>
          <w:szCs w:val="22"/>
          <w:lang w:val="en-ID"/>
        </w:rPr>
        <w:t>bahan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baku</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serta</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inspeksi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mendalam</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terhadap</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fasilitas</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produksi</w:t>
      </w:r>
      <w:proofErr w:type="spellEnd"/>
      <w:r w:rsidRPr="00F40C22">
        <w:rPr>
          <w:rFonts w:asciiTheme="majorBidi" w:hAnsiTheme="majorBidi" w:cstheme="majorBidi"/>
          <w:spacing w:val="-3"/>
          <w:sz w:val="22"/>
          <w:szCs w:val="22"/>
          <w:lang w:val="en-ID"/>
        </w:rPr>
        <w:t xml:space="preserve"> di </w:t>
      </w:r>
      <w:proofErr w:type="spellStart"/>
      <w:r w:rsidRPr="00F40C22">
        <w:rPr>
          <w:rFonts w:asciiTheme="majorBidi" w:hAnsiTheme="majorBidi" w:cstheme="majorBidi"/>
          <w:spacing w:val="-3"/>
          <w:sz w:val="22"/>
          <w:szCs w:val="22"/>
          <w:lang w:val="en-ID"/>
        </w:rPr>
        <w:t>laboratorium</w:t>
      </w:r>
      <w:proofErr w:type="spellEnd"/>
      <w:r w:rsidRPr="00F40C22">
        <w:rPr>
          <w:rFonts w:asciiTheme="majorBidi" w:hAnsiTheme="majorBidi" w:cstheme="majorBidi"/>
          <w:spacing w:val="-3"/>
          <w:sz w:val="22"/>
          <w:szCs w:val="22"/>
          <w:lang w:val="en-ID"/>
        </w:rPr>
        <w:t xml:space="preserve"> Pusat </w:t>
      </w:r>
      <w:proofErr w:type="spellStart"/>
      <w:r w:rsidRPr="00F40C22">
        <w:rPr>
          <w:rFonts w:asciiTheme="majorBidi" w:hAnsiTheme="majorBidi" w:cstheme="majorBidi"/>
          <w:spacing w:val="-3"/>
          <w:sz w:val="22"/>
          <w:szCs w:val="22"/>
          <w:lang w:val="en-ID"/>
        </w:rPr>
        <w:t>Pengembangan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Pengujian</w:t>
      </w:r>
      <w:proofErr w:type="spellEnd"/>
      <w:r w:rsidRPr="00F40C22">
        <w:rPr>
          <w:rFonts w:asciiTheme="majorBidi" w:hAnsiTheme="majorBidi" w:cstheme="majorBidi"/>
          <w:spacing w:val="-3"/>
          <w:sz w:val="22"/>
          <w:szCs w:val="22"/>
          <w:lang w:val="en-ID"/>
        </w:rPr>
        <w:t xml:space="preserve"> Obat dan </w:t>
      </w:r>
      <w:proofErr w:type="spellStart"/>
      <w:r w:rsidRPr="00F40C22">
        <w:rPr>
          <w:rFonts w:asciiTheme="majorBidi" w:hAnsiTheme="majorBidi" w:cstheme="majorBidi"/>
          <w:spacing w:val="-3"/>
          <w:sz w:val="22"/>
          <w:szCs w:val="22"/>
          <w:lang w:val="en-ID"/>
        </w:rPr>
        <w:t>Makanan</w:t>
      </w:r>
      <w:proofErr w:type="spellEnd"/>
      <w:r w:rsidRPr="00F40C22">
        <w:rPr>
          <w:rFonts w:asciiTheme="majorBidi" w:hAnsiTheme="majorBidi" w:cstheme="majorBidi"/>
          <w:spacing w:val="-3"/>
          <w:sz w:val="22"/>
          <w:szCs w:val="22"/>
          <w:lang w:val="en-ID"/>
        </w:rPr>
        <w:t xml:space="preserve"> Nasional (PPPOMN). Tindakan BPOM RI </w:t>
      </w:r>
      <w:proofErr w:type="spellStart"/>
      <w:r w:rsidRPr="00F40C22">
        <w:rPr>
          <w:rFonts w:asciiTheme="majorBidi" w:hAnsiTheme="majorBidi" w:cstheme="majorBidi"/>
          <w:spacing w:val="-3"/>
          <w:sz w:val="22"/>
          <w:szCs w:val="22"/>
          <w:lang w:val="en-ID"/>
        </w:rPr>
        <w:t>tidak</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berhenti</w:t>
      </w:r>
      <w:proofErr w:type="spellEnd"/>
      <w:r w:rsidRPr="00F40C22">
        <w:rPr>
          <w:rFonts w:asciiTheme="majorBidi" w:hAnsiTheme="majorBidi" w:cstheme="majorBidi"/>
          <w:spacing w:val="-3"/>
          <w:sz w:val="22"/>
          <w:szCs w:val="22"/>
          <w:lang w:val="en-ID"/>
        </w:rPr>
        <w:t xml:space="preserve"> pada </w:t>
      </w:r>
      <w:proofErr w:type="spellStart"/>
      <w:r w:rsidRPr="00F40C22">
        <w:rPr>
          <w:rFonts w:asciiTheme="majorBidi" w:hAnsiTheme="majorBidi" w:cstheme="majorBidi"/>
          <w:spacing w:val="-3"/>
          <w:sz w:val="22"/>
          <w:szCs w:val="22"/>
          <w:lang w:val="en-ID"/>
        </w:rPr>
        <w:t>investigasi</w:t>
      </w:r>
      <w:proofErr w:type="spellEnd"/>
      <w:r w:rsidRPr="00F40C22">
        <w:rPr>
          <w:rFonts w:asciiTheme="majorBidi" w:hAnsiTheme="majorBidi" w:cstheme="majorBidi"/>
          <w:spacing w:val="-3"/>
          <w:sz w:val="22"/>
          <w:szCs w:val="22"/>
          <w:lang w:val="en-ID"/>
        </w:rPr>
        <w:t xml:space="preserve">. Demi </w:t>
      </w:r>
      <w:proofErr w:type="spellStart"/>
      <w:r w:rsidRPr="00F40C22">
        <w:rPr>
          <w:rFonts w:asciiTheme="majorBidi" w:hAnsiTheme="majorBidi" w:cstheme="majorBidi"/>
          <w:spacing w:val="-3"/>
          <w:sz w:val="22"/>
          <w:szCs w:val="22"/>
          <w:lang w:val="en-ID"/>
        </w:rPr>
        <w:t>melindungi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kesehatan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masyarakat</w:t>
      </w:r>
      <w:proofErr w:type="spellEnd"/>
      <w:r w:rsidRPr="00F40C22">
        <w:rPr>
          <w:rFonts w:asciiTheme="majorBidi" w:hAnsiTheme="majorBidi" w:cstheme="majorBidi"/>
          <w:spacing w:val="-3"/>
          <w:sz w:val="22"/>
          <w:szCs w:val="22"/>
          <w:lang w:val="en-ID"/>
        </w:rPr>
        <w:t xml:space="preserve">, BPOM RI </w:t>
      </w:r>
      <w:proofErr w:type="spellStart"/>
      <w:r w:rsidRPr="00F40C22">
        <w:rPr>
          <w:rFonts w:asciiTheme="majorBidi" w:hAnsiTheme="majorBidi" w:cstheme="majorBidi"/>
          <w:spacing w:val="-3"/>
          <w:sz w:val="22"/>
          <w:szCs w:val="22"/>
          <w:lang w:val="en-ID"/>
        </w:rPr>
        <w:t>mengambil</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langkah</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tegas</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dengan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mencabut</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izin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edar</w:t>
      </w:r>
      <w:proofErr w:type="spellEnd"/>
      <w:r w:rsidRPr="00F40C22">
        <w:rPr>
          <w:rFonts w:asciiTheme="majorBidi" w:hAnsiTheme="majorBidi" w:cstheme="majorBidi"/>
          <w:spacing w:val="-3"/>
          <w:sz w:val="22"/>
          <w:szCs w:val="22"/>
          <w:lang w:val="en-ID"/>
        </w:rPr>
        <w:t xml:space="preserve"> 73 </w:t>
      </w:r>
      <w:proofErr w:type="spellStart"/>
      <w:r w:rsidRPr="00F40C22">
        <w:rPr>
          <w:rFonts w:asciiTheme="majorBidi" w:hAnsiTheme="majorBidi" w:cstheme="majorBidi"/>
          <w:spacing w:val="-3"/>
          <w:sz w:val="22"/>
          <w:szCs w:val="22"/>
          <w:lang w:val="en-ID"/>
        </w:rPr>
        <w:t>jenis</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obat</w:t>
      </w:r>
      <w:proofErr w:type="spellEnd"/>
      <w:r w:rsidRPr="00F40C22">
        <w:rPr>
          <w:rFonts w:asciiTheme="majorBidi" w:hAnsiTheme="majorBidi" w:cstheme="majorBidi"/>
          <w:spacing w:val="-3"/>
          <w:sz w:val="22"/>
          <w:szCs w:val="22"/>
          <w:lang w:val="en-ID"/>
        </w:rPr>
        <w:t xml:space="preserve"> sirup </w:t>
      </w:r>
      <w:proofErr w:type="spellStart"/>
      <w:r w:rsidRPr="00F40C22">
        <w:rPr>
          <w:rFonts w:asciiTheme="majorBidi" w:hAnsiTheme="majorBidi" w:cstheme="majorBidi"/>
          <w:spacing w:val="-3"/>
          <w:sz w:val="22"/>
          <w:szCs w:val="22"/>
          <w:lang w:val="en-ID"/>
        </w:rPr>
        <w:t>berbahaya</w:t>
      </w:r>
      <w:proofErr w:type="spellEnd"/>
      <w:r w:rsidRPr="00F40C22">
        <w:rPr>
          <w:rFonts w:asciiTheme="majorBidi" w:hAnsiTheme="majorBidi" w:cstheme="majorBidi"/>
          <w:spacing w:val="-3"/>
          <w:sz w:val="22"/>
          <w:szCs w:val="22"/>
          <w:lang w:val="en-ID"/>
        </w:rPr>
        <w:t xml:space="preserve">. Selain </w:t>
      </w:r>
      <w:proofErr w:type="spellStart"/>
      <w:r w:rsidRPr="00F40C22">
        <w:rPr>
          <w:rFonts w:asciiTheme="majorBidi" w:hAnsiTheme="majorBidi" w:cstheme="majorBidi"/>
          <w:spacing w:val="-3"/>
          <w:sz w:val="22"/>
          <w:szCs w:val="22"/>
          <w:lang w:val="en-ID"/>
        </w:rPr>
        <w:t>itu</w:t>
      </w:r>
      <w:proofErr w:type="spellEnd"/>
      <w:r w:rsidRPr="00F40C22">
        <w:rPr>
          <w:rFonts w:asciiTheme="majorBidi" w:hAnsiTheme="majorBidi" w:cstheme="majorBidi"/>
          <w:spacing w:val="-3"/>
          <w:sz w:val="22"/>
          <w:szCs w:val="22"/>
          <w:lang w:val="en-ID"/>
        </w:rPr>
        <w:t xml:space="preserve">, BPOM RI </w:t>
      </w:r>
      <w:proofErr w:type="spellStart"/>
      <w:r w:rsidRPr="00F40C22">
        <w:rPr>
          <w:rFonts w:asciiTheme="majorBidi" w:hAnsiTheme="majorBidi" w:cstheme="majorBidi"/>
          <w:spacing w:val="-3"/>
          <w:sz w:val="22"/>
          <w:szCs w:val="22"/>
          <w:lang w:val="en-ID"/>
        </w:rPr>
        <w:t>menghimbau</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tenaga</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kesehatan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untuk</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menghentikan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pemberian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obat</w:t>
      </w:r>
      <w:proofErr w:type="spellEnd"/>
      <w:r w:rsidRPr="00F40C22">
        <w:rPr>
          <w:rFonts w:asciiTheme="majorBidi" w:hAnsiTheme="majorBidi" w:cstheme="majorBidi"/>
          <w:spacing w:val="-3"/>
          <w:sz w:val="22"/>
          <w:szCs w:val="22"/>
          <w:lang w:val="en-ID"/>
        </w:rPr>
        <w:t xml:space="preserve"> sirup </w:t>
      </w:r>
      <w:proofErr w:type="spellStart"/>
      <w:r w:rsidRPr="00F40C22">
        <w:rPr>
          <w:rFonts w:asciiTheme="majorBidi" w:hAnsiTheme="majorBidi" w:cstheme="majorBidi"/>
          <w:spacing w:val="-3"/>
          <w:sz w:val="22"/>
          <w:szCs w:val="22"/>
          <w:lang w:val="en-ID"/>
        </w:rPr>
        <w:t>kepada</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anak-anak</w:t>
      </w:r>
      <w:proofErr w:type="spellEnd"/>
      <w:r w:rsidRPr="00F40C22">
        <w:rPr>
          <w:rFonts w:asciiTheme="majorBidi" w:hAnsiTheme="majorBidi" w:cstheme="majorBidi"/>
          <w:spacing w:val="-3"/>
          <w:sz w:val="22"/>
          <w:szCs w:val="22"/>
          <w:lang w:val="en-ID"/>
        </w:rPr>
        <w:t>.</w:t>
      </w:r>
    </w:p>
    <w:p w14:paraId="4552B8B8" w14:textId="0152332B" w:rsidR="00F40C22" w:rsidRPr="00F40C22" w:rsidRDefault="00F40C22" w:rsidP="00F40C22">
      <w:pPr>
        <w:pStyle w:val="BodyText"/>
        <w:ind w:left="0" w:right="170" w:firstLine="567"/>
        <w:jc w:val="both"/>
        <w:rPr>
          <w:rFonts w:asciiTheme="majorBidi" w:hAnsiTheme="majorBidi" w:cstheme="majorBidi"/>
          <w:spacing w:val="-3"/>
          <w:sz w:val="22"/>
          <w:szCs w:val="22"/>
          <w:lang w:val="en-ID"/>
        </w:rPr>
      </w:pPr>
      <w:r w:rsidRPr="00F40C22">
        <w:rPr>
          <w:rFonts w:asciiTheme="majorBidi" w:hAnsiTheme="majorBidi" w:cstheme="majorBidi"/>
          <w:spacing w:val="-3"/>
          <w:sz w:val="22"/>
          <w:szCs w:val="22"/>
          <w:lang w:val="en-ID"/>
        </w:rPr>
        <w:t xml:space="preserve">BPOM </w:t>
      </w:r>
      <w:proofErr w:type="spellStart"/>
      <w:r w:rsidRPr="00F40C22">
        <w:rPr>
          <w:rFonts w:asciiTheme="majorBidi" w:hAnsiTheme="majorBidi" w:cstheme="majorBidi"/>
          <w:spacing w:val="-3"/>
          <w:sz w:val="22"/>
          <w:szCs w:val="22"/>
          <w:lang w:val="en-ID"/>
        </w:rPr>
        <w:t>sebagai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lembaga</w:t>
      </w:r>
      <w:proofErr w:type="spellEnd"/>
      <w:r w:rsidRPr="00F40C22">
        <w:rPr>
          <w:rFonts w:asciiTheme="majorBidi" w:hAnsiTheme="majorBidi" w:cstheme="majorBidi"/>
          <w:spacing w:val="-3"/>
          <w:sz w:val="22"/>
          <w:szCs w:val="22"/>
          <w:lang w:val="en-ID"/>
        </w:rPr>
        <w:t xml:space="preserve"> yang </w:t>
      </w:r>
      <w:proofErr w:type="spellStart"/>
      <w:r w:rsidRPr="00F40C22">
        <w:rPr>
          <w:rFonts w:asciiTheme="majorBidi" w:hAnsiTheme="majorBidi" w:cstheme="majorBidi"/>
          <w:spacing w:val="-3"/>
          <w:sz w:val="22"/>
          <w:szCs w:val="22"/>
          <w:lang w:val="en-ID"/>
        </w:rPr>
        <w:t>bertugas</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mengawasi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peredaran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obat</w:t>
      </w:r>
      <w:proofErr w:type="spellEnd"/>
      <w:r w:rsidRPr="00F40C22">
        <w:rPr>
          <w:rFonts w:asciiTheme="majorBidi" w:hAnsiTheme="majorBidi" w:cstheme="majorBidi"/>
          <w:spacing w:val="-3"/>
          <w:sz w:val="22"/>
          <w:szCs w:val="22"/>
          <w:lang w:val="en-ID"/>
        </w:rPr>
        <w:t xml:space="preserve"> dan </w:t>
      </w:r>
      <w:proofErr w:type="spellStart"/>
      <w:r w:rsidRPr="00F40C22">
        <w:rPr>
          <w:rFonts w:asciiTheme="majorBidi" w:hAnsiTheme="majorBidi" w:cstheme="majorBidi"/>
          <w:spacing w:val="-3"/>
          <w:sz w:val="22"/>
          <w:szCs w:val="22"/>
          <w:lang w:val="en-ID"/>
        </w:rPr>
        <w:t>makanan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memiliki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tanggung</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jawab</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besar</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dalam</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memastikan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keamanan</w:t>
      </w:r>
      <w:proofErr w:type="spellEnd"/>
      <w:r w:rsidRPr="00F40C22">
        <w:rPr>
          <w:rFonts w:asciiTheme="majorBidi" w:hAnsiTheme="majorBidi" w:cstheme="majorBidi"/>
          <w:spacing w:val="-3"/>
          <w:sz w:val="22"/>
          <w:szCs w:val="22"/>
          <w:lang w:val="en-ID"/>
        </w:rPr>
        <w:t xml:space="preserve"> dan </w:t>
      </w:r>
      <w:proofErr w:type="spellStart"/>
      <w:r w:rsidRPr="00F40C22">
        <w:rPr>
          <w:rFonts w:asciiTheme="majorBidi" w:hAnsiTheme="majorBidi" w:cstheme="majorBidi"/>
          <w:spacing w:val="-3"/>
          <w:sz w:val="22"/>
          <w:szCs w:val="22"/>
          <w:lang w:val="en-ID"/>
        </w:rPr>
        <w:t>kualitas</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produk</w:t>
      </w:r>
      <w:proofErr w:type="spellEnd"/>
      <w:r w:rsidRPr="00F40C22">
        <w:rPr>
          <w:rFonts w:asciiTheme="majorBidi" w:hAnsiTheme="majorBidi" w:cstheme="majorBidi"/>
          <w:spacing w:val="-3"/>
          <w:sz w:val="22"/>
          <w:szCs w:val="22"/>
          <w:lang w:val="en-ID"/>
        </w:rPr>
        <w:t xml:space="preserve"> yang </w:t>
      </w:r>
      <w:proofErr w:type="spellStart"/>
      <w:r w:rsidRPr="00F40C22">
        <w:rPr>
          <w:rFonts w:asciiTheme="majorBidi" w:hAnsiTheme="majorBidi" w:cstheme="majorBidi"/>
          <w:spacing w:val="-3"/>
          <w:sz w:val="22"/>
          <w:szCs w:val="22"/>
          <w:lang w:val="en-ID"/>
        </w:rPr>
        <w:t>beredar</w:t>
      </w:r>
      <w:proofErr w:type="spellEnd"/>
      <w:r w:rsidRPr="00F40C22">
        <w:rPr>
          <w:rFonts w:asciiTheme="majorBidi" w:hAnsiTheme="majorBidi" w:cstheme="majorBidi"/>
          <w:spacing w:val="-3"/>
          <w:sz w:val="22"/>
          <w:szCs w:val="22"/>
          <w:lang w:val="en-ID"/>
        </w:rPr>
        <w:t xml:space="preserve"> di </w:t>
      </w:r>
      <w:proofErr w:type="spellStart"/>
      <w:r w:rsidRPr="00F40C22">
        <w:rPr>
          <w:rFonts w:asciiTheme="majorBidi" w:hAnsiTheme="majorBidi" w:cstheme="majorBidi"/>
          <w:spacing w:val="-3"/>
          <w:sz w:val="22"/>
          <w:szCs w:val="22"/>
          <w:lang w:val="en-ID"/>
        </w:rPr>
        <w:t>masyarakat</w:t>
      </w:r>
      <w:proofErr w:type="spellEnd"/>
      <w:r w:rsidRPr="00F40C22">
        <w:rPr>
          <w:rFonts w:asciiTheme="majorBidi" w:hAnsiTheme="majorBidi" w:cstheme="majorBidi"/>
          <w:spacing w:val="-3"/>
          <w:sz w:val="22"/>
          <w:szCs w:val="22"/>
          <w:lang w:val="en-ID"/>
        </w:rPr>
        <w:t xml:space="preserve"> </w:t>
      </w:r>
      <w:r w:rsidRPr="00F40C22">
        <w:rPr>
          <w:rFonts w:asciiTheme="majorBidi" w:hAnsiTheme="majorBidi" w:cstheme="majorBidi"/>
          <w:spacing w:val="-3"/>
          <w:sz w:val="22"/>
          <w:szCs w:val="22"/>
          <w:lang w:val="en-ID"/>
        </w:rPr>
        <w:fldChar w:fldCharType="begin" w:fldLock="1"/>
      </w:r>
      <w:r w:rsidR="002D27A7">
        <w:rPr>
          <w:rFonts w:asciiTheme="majorBidi" w:hAnsiTheme="majorBidi" w:cstheme="majorBidi"/>
          <w:spacing w:val="-3"/>
          <w:sz w:val="22"/>
          <w:szCs w:val="22"/>
          <w:lang w:val="en-ID"/>
        </w:rPr>
        <w:instrText>ADDIN CSL_CITATION {"citationItems":[{"id":"ITEM-1","itemData":{"ISSN":"2722-1075","author":[{"dropping-particle":"","family":"Aziz","given":"Abd","non-dropping-particle":"","parse-names":false,"suffix":""}],"container-title":"Al-Qanun: Jurnal Pemikiran dan Pembaharuan Hukum Islam","id":"ITEM-1","issue":"1","issued":{"date-parts":[["2020"]]},"page":"193-214","title":"Tugas dan Wewenang Badan Pengawas Obat dan Makanan (BPOM) dalam Rangka Perlindungan Konsumen","type":"article-journal","volume":"23"},"uris":["http://www.mendeley.com/documents/?uuid=ca0f25a6-a0d0-4f6e-b294-3552739f5438"]}],"mendeley":{"formattedCitation":"(Aziz, 2020)","plainTextFormattedCitation":"(Aziz, 2020)","previouslyFormattedCitation":"(Aziz, 2020)"},"properties":{"noteIndex":0},"schema":"https://github.com/citation-style-language/schema/raw/master/csl-citation.json"}</w:instrText>
      </w:r>
      <w:r w:rsidRPr="00F40C22">
        <w:rPr>
          <w:rFonts w:asciiTheme="majorBidi" w:hAnsiTheme="majorBidi" w:cstheme="majorBidi"/>
          <w:spacing w:val="-3"/>
          <w:sz w:val="22"/>
          <w:szCs w:val="22"/>
          <w:lang w:val="en-ID"/>
        </w:rPr>
        <w:fldChar w:fldCharType="separate"/>
      </w:r>
      <w:r w:rsidRPr="00F40C22">
        <w:rPr>
          <w:rFonts w:asciiTheme="majorBidi" w:hAnsiTheme="majorBidi" w:cstheme="majorBidi"/>
          <w:noProof/>
          <w:spacing w:val="-3"/>
          <w:sz w:val="22"/>
          <w:szCs w:val="22"/>
          <w:lang w:val="en-ID"/>
        </w:rPr>
        <w:t>(Aziz, 2020)</w:t>
      </w:r>
      <w:r w:rsidRPr="00F40C22">
        <w:rPr>
          <w:rFonts w:asciiTheme="majorBidi" w:hAnsiTheme="majorBidi" w:cstheme="majorBidi"/>
          <w:spacing w:val="-3"/>
          <w:sz w:val="22"/>
          <w:szCs w:val="22"/>
          <w:lang w:val="en-ID"/>
        </w:rPr>
        <w:fldChar w:fldCharType="end"/>
      </w:r>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Meskipun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telah</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ada</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upaya</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untuk</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meningkatkan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pengawasan</w:t>
      </w:r>
      <w:proofErr w:type="spellEnd"/>
      <w:r w:rsidRPr="00F40C22">
        <w:rPr>
          <w:rFonts w:asciiTheme="majorBidi" w:hAnsiTheme="majorBidi" w:cstheme="majorBidi"/>
          <w:spacing w:val="-3"/>
          <w:sz w:val="22"/>
          <w:szCs w:val="22"/>
          <w:lang w:val="en-ID"/>
        </w:rPr>
        <w:t xml:space="preserve"> dan </w:t>
      </w:r>
      <w:proofErr w:type="spellStart"/>
      <w:r w:rsidRPr="00F40C22">
        <w:rPr>
          <w:rFonts w:asciiTheme="majorBidi" w:hAnsiTheme="majorBidi" w:cstheme="majorBidi"/>
          <w:spacing w:val="-3"/>
          <w:sz w:val="22"/>
          <w:szCs w:val="22"/>
          <w:lang w:val="en-ID"/>
        </w:rPr>
        <w:t>penegakan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regulasi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kasus</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seperti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ini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menunjukkan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bahwa</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masih</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diperlukan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langkah-langkah</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lebih</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lanjut</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untuk</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melindungi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hak-hak</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konsumen</w:t>
      </w:r>
      <w:proofErr w:type="spellEnd"/>
      <w:r w:rsidRPr="00F40C22">
        <w:rPr>
          <w:rFonts w:asciiTheme="majorBidi" w:hAnsiTheme="majorBidi" w:cstheme="majorBidi"/>
          <w:spacing w:val="-3"/>
          <w:sz w:val="22"/>
          <w:szCs w:val="22"/>
          <w:lang w:val="en-ID"/>
        </w:rPr>
        <w:t xml:space="preserve">. Kasus </w:t>
      </w:r>
      <w:proofErr w:type="spellStart"/>
      <w:r w:rsidRPr="00F40C22">
        <w:rPr>
          <w:rFonts w:asciiTheme="majorBidi" w:hAnsiTheme="majorBidi" w:cstheme="majorBidi"/>
          <w:spacing w:val="-3"/>
          <w:sz w:val="22"/>
          <w:szCs w:val="22"/>
          <w:lang w:val="en-ID"/>
        </w:rPr>
        <w:t>gagal</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ginjal</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akut</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akibat</w:t>
      </w:r>
      <w:proofErr w:type="spellEnd"/>
      <w:r w:rsidRPr="00F40C22">
        <w:rPr>
          <w:rFonts w:asciiTheme="majorBidi" w:hAnsiTheme="majorBidi" w:cstheme="majorBidi"/>
          <w:spacing w:val="-3"/>
          <w:sz w:val="22"/>
          <w:szCs w:val="22"/>
          <w:lang w:val="en-ID"/>
        </w:rPr>
        <w:t xml:space="preserve"> sirup </w:t>
      </w:r>
      <w:proofErr w:type="spellStart"/>
      <w:r w:rsidRPr="00F40C22">
        <w:rPr>
          <w:rFonts w:asciiTheme="majorBidi" w:hAnsiTheme="majorBidi" w:cstheme="majorBidi"/>
          <w:spacing w:val="-3"/>
          <w:sz w:val="22"/>
          <w:szCs w:val="22"/>
          <w:lang w:val="en-ID"/>
        </w:rPr>
        <w:t>obat</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terkontaminasi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merupakan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pelanggaran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serius</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terhadap</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hukum</w:t>
      </w:r>
      <w:proofErr w:type="spellEnd"/>
      <w:r w:rsidRPr="00F40C22">
        <w:rPr>
          <w:rFonts w:asciiTheme="majorBidi" w:hAnsiTheme="majorBidi" w:cstheme="majorBidi"/>
          <w:spacing w:val="-3"/>
          <w:sz w:val="22"/>
          <w:szCs w:val="22"/>
          <w:lang w:val="en-ID"/>
        </w:rPr>
        <w:t xml:space="preserve"> tata </w:t>
      </w:r>
      <w:proofErr w:type="spellStart"/>
      <w:r w:rsidRPr="00F40C22">
        <w:rPr>
          <w:rFonts w:asciiTheme="majorBidi" w:hAnsiTheme="majorBidi" w:cstheme="majorBidi"/>
          <w:spacing w:val="-3"/>
          <w:sz w:val="22"/>
          <w:szCs w:val="22"/>
          <w:lang w:val="en-ID"/>
        </w:rPr>
        <w:t>usaha</w:t>
      </w:r>
      <w:proofErr w:type="spellEnd"/>
      <w:r w:rsidRPr="00F40C22">
        <w:rPr>
          <w:rFonts w:asciiTheme="majorBidi" w:hAnsiTheme="majorBidi" w:cstheme="majorBidi"/>
          <w:spacing w:val="-3"/>
          <w:sz w:val="22"/>
          <w:szCs w:val="22"/>
          <w:lang w:val="en-ID"/>
        </w:rPr>
        <w:t xml:space="preserve"> negara dan </w:t>
      </w:r>
      <w:proofErr w:type="spellStart"/>
      <w:r w:rsidRPr="00F40C22">
        <w:rPr>
          <w:rFonts w:asciiTheme="majorBidi" w:hAnsiTheme="majorBidi" w:cstheme="majorBidi"/>
          <w:spacing w:val="-3"/>
          <w:sz w:val="22"/>
          <w:szCs w:val="22"/>
          <w:lang w:val="en-ID"/>
        </w:rPr>
        <w:t>hak-hak</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konsumen</w:t>
      </w:r>
      <w:proofErr w:type="spellEnd"/>
      <w:r w:rsidRPr="00F40C22">
        <w:rPr>
          <w:rFonts w:asciiTheme="majorBidi" w:hAnsiTheme="majorBidi" w:cstheme="majorBidi"/>
          <w:spacing w:val="-3"/>
          <w:sz w:val="22"/>
          <w:szCs w:val="22"/>
          <w:lang w:val="en-ID"/>
        </w:rPr>
        <w:t xml:space="preserve">. Surat </w:t>
      </w:r>
      <w:proofErr w:type="spellStart"/>
      <w:r w:rsidRPr="00F40C22">
        <w:rPr>
          <w:rFonts w:asciiTheme="majorBidi" w:hAnsiTheme="majorBidi" w:cstheme="majorBidi"/>
          <w:spacing w:val="-3"/>
          <w:sz w:val="22"/>
          <w:szCs w:val="22"/>
          <w:lang w:val="en-ID"/>
        </w:rPr>
        <w:t>Edaran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Kementrian</w:t>
      </w:r>
      <w:proofErr w:type="spellEnd"/>
      <w:r w:rsidRPr="00F40C22">
        <w:rPr>
          <w:rFonts w:asciiTheme="majorBidi" w:hAnsiTheme="majorBidi" w:cstheme="majorBidi"/>
          <w:spacing w:val="-3"/>
          <w:sz w:val="22"/>
          <w:szCs w:val="22"/>
          <w:lang w:val="en-ID"/>
        </w:rPr>
        <w:t xml:space="preserve"> Kesehatan </w:t>
      </w:r>
      <w:proofErr w:type="spellStart"/>
      <w:r w:rsidRPr="00F40C22">
        <w:rPr>
          <w:rFonts w:asciiTheme="majorBidi" w:hAnsiTheme="majorBidi" w:cstheme="majorBidi"/>
          <w:spacing w:val="-3"/>
          <w:sz w:val="22"/>
          <w:szCs w:val="22"/>
          <w:lang w:val="en-ID"/>
        </w:rPr>
        <w:t>Nomor</w:t>
      </w:r>
      <w:proofErr w:type="spellEnd"/>
      <w:r w:rsidRPr="00F40C22">
        <w:rPr>
          <w:rFonts w:asciiTheme="majorBidi" w:hAnsiTheme="majorBidi" w:cstheme="majorBidi"/>
          <w:spacing w:val="-3"/>
          <w:sz w:val="22"/>
          <w:szCs w:val="22"/>
          <w:lang w:val="en-ID"/>
        </w:rPr>
        <w:t xml:space="preserve"> SR.01.05/III/3461/2022 </w:t>
      </w:r>
      <w:proofErr w:type="spellStart"/>
      <w:r w:rsidRPr="00F40C22">
        <w:rPr>
          <w:rFonts w:asciiTheme="majorBidi" w:hAnsiTheme="majorBidi" w:cstheme="majorBidi"/>
          <w:spacing w:val="-3"/>
          <w:sz w:val="22"/>
          <w:szCs w:val="22"/>
          <w:lang w:val="en-ID"/>
        </w:rPr>
        <w:t>tentang</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Kewajiban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Penyelidikan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Epideminologi</w:t>
      </w:r>
      <w:proofErr w:type="spellEnd"/>
      <w:r w:rsidRPr="00F40C22">
        <w:rPr>
          <w:rFonts w:asciiTheme="majorBidi" w:hAnsiTheme="majorBidi" w:cstheme="majorBidi"/>
          <w:spacing w:val="-3"/>
          <w:sz w:val="22"/>
          <w:szCs w:val="22"/>
          <w:lang w:val="en-ID"/>
        </w:rPr>
        <w:t xml:space="preserve"> dan </w:t>
      </w:r>
      <w:proofErr w:type="spellStart"/>
      <w:r w:rsidRPr="00F40C22">
        <w:rPr>
          <w:rFonts w:asciiTheme="majorBidi" w:hAnsiTheme="majorBidi" w:cstheme="majorBidi"/>
          <w:spacing w:val="-3"/>
          <w:sz w:val="22"/>
          <w:szCs w:val="22"/>
          <w:lang w:val="en-ID"/>
        </w:rPr>
        <w:t>Pelaporan</w:t>
      </w:r>
      <w:proofErr w:type="spellEnd"/>
      <w:r w:rsidRPr="00F40C22">
        <w:rPr>
          <w:rFonts w:asciiTheme="majorBidi" w:hAnsiTheme="majorBidi" w:cstheme="majorBidi"/>
          <w:spacing w:val="-3"/>
          <w:sz w:val="22"/>
          <w:szCs w:val="22"/>
          <w:lang w:val="en-ID"/>
        </w:rPr>
        <w:t xml:space="preserve"> Kasus </w:t>
      </w:r>
      <w:proofErr w:type="spellStart"/>
      <w:r w:rsidRPr="00F40C22">
        <w:rPr>
          <w:rFonts w:asciiTheme="majorBidi" w:hAnsiTheme="majorBidi" w:cstheme="majorBidi"/>
          <w:spacing w:val="-3"/>
          <w:sz w:val="22"/>
          <w:szCs w:val="22"/>
          <w:lang w:val="en-ID"/>
        </w:rPr>
        <w:t>Gangguan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Ginjal</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Akut</w:t>
      </w:r>
      <w:proofErr w:type="spellEnd"/>
      <w:r w:rsidRPr="00F40C22">
        <w:rPr>
          <w:rFonts w:asciiTheme="majorBidi" w:hAnsiTheme="majorBidi" w:cstheme="majorBidi"/>
          <w:spacing w:val="-3"/>
          <w:sz w:val="22"/>
          <w:szCs w:val="22"/>
          <w:lang w:val="en-ID"/>
        </w:rPr>
        <w:t xml:space="preserve"> Atypical Progressive Acute </w:t>
      </w:r>
      <w:proofErr w:type="spellStart"/>
      <w:r w:rsidRPr="00F40C22">
        <w:rPr>
          <w:rFonts w:asciiTheme="majorBidi" w:hAnsiTheme="majorBidi" w:cstheme="majorBidi"/>
          <w:spacing w:val="-3"/>
          <w:sz w:val="22"/>
          <w:szCs w:val="22"/>
          <w:lang w:val="en-ID"/>
        </w:rPr>
        <w:t>Kedney</w:t>
      </w:r>
      <w:proofErr w:type="spellEnd"/>
      <w:r w:rsidRPr="00F40C22">
        <w:rPr>
          <w:rFonts w:asciiTheme="majorBidi" w:hAnsiTheme="majorBidi" w:cstheme="majorBidi"/>
          <w:spacing w:val="-3"/>
          <w:sz w:val="22"/>
          <w:szCs w:val="22"/>
          <w:lang w:val="en-ID"/>
        </w:rPr>
        <w:t xml:space="preserve"> Injury, yang </w:t>
      </w:r>
      <w:proofErr w:type="spellStart"/>
      <w:r w:rsidRPr="00F40C22">
        <w:rPr>
          <w:rFonts w:asciiTheme="majorBidi" w:hAnsiTheme="majorBidi" w:cstheme="majorBidi"/>
          <w:spacing w:val="-3"/>
          <w:sz w:val="22"/>
          <w:szCs w:val="22"/>
          <w:lang w:val="en-ID"/>
        </w:rPr>
        <w:t>menjelaskan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tentang</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perlunya</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langkah-langkah</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konkrit</w:t>
      </w:r>
      <w:proofErr w:type="spellEnd"/>
      <w:r w:rsidRPr="00F40C22">
        <w:rPr>
          <w:rFonts w:asciiTheme="majorBidi" w:hAnsiTheme="majorBidi" w:cstheme="majorBidi"/>
          <w:spacing w:val="-3"/>
          <w:sz w:val="22"/>
          <w:szCs w:val="22"/>
          <w:lang w:val="en-ID"/>
        </w:rPr>
        <w:t xml:space="preserve"> dan </w:t>
      </w:r>
      <w:proofErr w:type="spellStart"/>
      <w:r w:rsidRPr="00F40C22">
        <w:rPr>
          <w:rFonts w:asciiTheme="majorBidi" w:hAnsiTheme="majorBidi" w:cstheme="majorBidi"/>
          <w:spacing w:val="-3"/>
          <w:sz w:val="22"/>
          <w:szCs w:val="22"/>
          <w:lang w:val="en-ID"/>
        </w:rPr>
        <w:t>komprehensif</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dari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pemerintah</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untuk</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mengatasi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masalah</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ini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seperti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penegakan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hukum</w:t>
      </w:r>
      <w:proofErr w:type="spellEnd"/>
      <w:r w:rsidRPr="00F40C22">
        <w:rPr>
          <w:rFonts w:asciiTheme="majorBidi" w:hAnsiTheme="majorBidi" w:cstheme="majorBidi"/>
          <w:spacing w:val="-3"/>
          <w:sz w:val="22"/>
          <w:szCs w:val="22"/>
          <w:lang w:val="en-ID"/>
        </w:rPr>
        <w:t xml:space="preserve"> yang </w:t>
      </w:r>
      <w:proofErr w:type="spellStart"/>
      <w:r w:rsidRPr="00F40C22">
        <w:rPr>
          <w:rFonts w:asciiTheme="majorBidi" w:hAnsiTheme="majorBidi" w:cstheme="majorBidi"/>
          <w:spacing w:val="-3"/>
          <w:sz w:val="22"/>
          <w:szCs w:val="22"/>
          <w:lang w:val="en-ID"/>
        </w:rPr>
        <w:t>tegas</w:t>
      </w:r>
      <w:proofErr w:type="spellEnd"/>
      <w:r w:rsidRPr="00F40C22">
        <w:rPr>
          <w:rFonts w:asciiTheme="majorBidi" w:hAnsiTheme="majorBidi" w:cstheme="majorBidi"/>
          <w:spacing w:val="-3"/>
          <w:sz w:val="22"/>
          <w:szCs w:val="22"/>
          <w:lang w:val="en-ID"/>
        </w:rPr>
        <w:t xml:space="preserve">, reformasi tata </w:t>
      </w:r>
      <w:proofErr w:type="spellStart"/>
      <w:r w:rsidRPr="00F40C22">
        <w:rPr>
          <w:rFonts w:asciiTheme="majorBidi" w:hAnsiTheme="majorBidi" w:cstheme="majorBidi"/>
          <w:spacing w:val="-3"/>
          <w:sz w:val="22"/>
          <w:szCs w:val="22"/>
          <w:lang w:val="en-ID"/>
        </w:rPr>
        <w:t>kelola</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pengawasan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obat</w:t>
      </w:r>
      <w:proofErr w:type="spellEnd"/>
      <w:r w:rsidRPr="00F40C22">
        <w:rPr>
          <w:rFonts w:asciiTheme="majorBidi" w:hAnsiTheme="majorBidi" w:cstheme="majorBidi"/>
          <w:spacing w:val="-3"/>
          <w:sz w:val="22"/>
          <w:szCs w:val="22"/>
          <w:lang w:val="en-ID"/>
        </w:rPr>
        <w:t xml:space="preserve"> dan </w:t>
      </w:r>
      <w:proofErr w:type="spellStart"/>
      <w:r w:rsidRPr="00F40C22">
        <w:rPr>
          <w:rFonts w:asciiTheme="majorBidi" w:hAnsiTheme="majorBidi" w:cstheme="majorBidi"/>
          <w:spacing w:val="-3"/>
          <w:sz w:val="22"/>
          <w:szCs w:val="22"/>
          <w:lang w:val="en-ID"/>
        </w:rPr>
        <w:t>makanan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serta</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peningkatan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transparansi</w:t>
      </w:r>
      <w:proofErr w:type="spellEnd"/>
      <w:r w:rsidRPr="00F40C22">
        <w:rPr>
          <w:rFonts w:asciiTheme="majorBidi" w:hAnsiTheme="majorBidi" w:cstheme="majorBidi"/>
          <w:spacing w:val="-3"/>
          <w:sz w:val="22"/>
          <w:szCs w:val="22"/>
          <w:lang w:val="en-ID"/>
        </w:rPr>
        <w:t xml:space="preserve"> dan </w:t>
      </w:r>
      <w:proofErr w:type="spellStart"/>
      <w:r w:rsidRPr="00F40C22">
        <w:rPr>
          <w:rFonts w:asciiTheme="majorBidi" w:hAnsiTheme="majorBidi" w:cstheme="majorBidi"/>
          <w:spacing w:val="-3"/>
          <w:sz w:val="22"/>
          <w:szCs w:val="22"/>
          <w:lang w:val="en-ID"/>
        </w:rPr>
        <w:t>edukasi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publik</w:t>
      </w:r>
      <w:proofErr w:type="spellEnd"/>
      <w:r w:rsidRPr="00F40C22">
        <w:rPr>
          <w:rFonts w:asciiTheme="majorBidi" w:hAnsiTheme="majorBidi" w:cstheme="majorBidi"/>
          <w:spacing w:val="-3"/>
          <w:sz w:val="22"/>
          <w:szCs w:val="22"/>
          <w:lang w:val="en-ID"/>
        </w:rPr>
        <w:t>.</w:t>
      </w:r>
    </w:p>
    <w:p w14:paraId="1185522C" w14:textId="77777777" w:rsidR="00F40C22" w:rsidRPr="00F40C22" w:rsidRDefault="00F40C22" w:rsidP="00F40C22">
      <w:pPr>
        <w:pStyle w:val="BodyText"/>
        <w:ind w:left="0" w:right="170" w:firstLine="567"/>
        <w:jc w:val="both"/>
        <w:rPr>
          <w:rFonts w:asciiTheme="majorBidi" w:hAnsiTheme="majorBidi" w:cstheme="majorBidi"/>
          <w:spacing w:val="-3"/>
          <w:sz w:val="22"/>
          <w:szCs w:val="22"/>
          <w:lang w:val="en-ID"/>
        </w:rPr>
      </w:pPr>
      <w:proofErr w:type="spellStart"/>
      <w:r w:rsidRPr="00F40C22">
        <w:rPr>
          <w:rFonts w:asciiTheme="majorBidi" w:hAnsiTheme="majorBidi" w:cstheme="majorBidi"/>
          <w:spacing w:val="-3"/>
          <w:sz w:val="22"/>
          <w:szCs w:val="22"/>
          <w:lang w:val="en-ID"/>
        </w:rPr>
        <w:t>Peningkatan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pemantauan</w:t>
      </w:r>
      <w:proofErr w:type="spellEnd"/>
      <w:r w:rsidRPr="00F40C22">
        <w:rPr>
          <w:rFonts w:asciiTheme="majorBidi" w:hAnsiTheme="majorBidi" w:cstheme="majorBidi"/>
          <w:spacing w:val="-3"/>
          <w:sz w:val="22"/>
          <w:szCs w:val="22"/>
          <w:lang w:val="en-ID"/>
        </w:rPr>
        <w:t xml:space="preserve"> dan </w:t>
      </w:r>
      <w:proofErr w:type="spellStart"/>
      <w:r w:rsidRPr="00F40C22">
        <w:rPr>
          <w:rFonts w:asciiTheme="majorBidi" w:hAnsiTheme="majorBidi" w:cstheme="majorBidi"/>
          <w:spacing w:val="-3"/>
          <w:sz w:val="22"/>
          <w:szCs w:val="22"/>
          <w:lang w:val="en-ID"/>
        </w:rPr>
        <w:t>penegakan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regulasi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adalah</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langkah</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penting</w:t>
      </w:r>
      <w:proofErr w:type="spellEnd"/>
      <w:r w:rsidRPr="00F40C22">
        <w:rPr>
          <w:rFonts w:asciiTheme="majorBidi" w:hAnsiTheme="majorBidi" w:cstheme="majorBidi"/>
          <w:spacing w:val="-3"/>
          <w:sz w:val="22"/>
          <w:szCs w:val="22"/>
          <w:lang w:val="en-ID"/>
        </w:rPr>
        <w:t xml:space="preserve"> yang </w:t>
      </w:r>
      <w:proofErr w:type="spellStart"/>
      <w:r w:rsidRPr="00F40C22">
        <w:rPr>
          <w:rFonts w:asciiTheme="majorBidi" w:hAnsiTheme="majorBidi" w:cstheme="majorBidi"/>
          <w:spacing w:val="-3"/>
          <w:sz w:val="22"/>
          <w:szCs w:val="22"/>
          <w:lang w:val="en-ID"/>
        </w:rPr>
        <w:t>harus</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diambil</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untuk</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mengatasi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masalah</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ini</w:t>
      </w:r>
      <w:proofErr w:type="spellEnd"/>
      <w:r w:rsidRPr="00F40C22">
        <w:rPr>
          <w:rFonts w:asciiTheme="majorBidi" w:hAnsiTheme="majorBidi" w:cstheme="majorBidi"/>
          <w:spacing w:val="-3"/>
          <w:sz w:val="22"/>
          <w:szCs w:val="22"/>
          <w:lang w:val="en-ID"/>
        </w:rPr>
        <w:t xml:space="preserve">. BPOM </w:t>
      </w:r>
      <w:proofErr w:type="spellStart"/>
      <w:r w:rsidRPr="00F40C22">
        <w:rPr>
          <w:rFonts w:asciiTheme="majorBidi" w:hAnsiTheme="majorBidi" w:cstheme="majorBidi"/>
          <w:spacing w:val="-3"/>
          <w:sz w:val="22"/>
          <w:szCs w:val="22"/>
          <w:lang w:val="en-ID"/>
        </w:rPr>
        <w:t>perlu</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meningkatkan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kerjasama</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dengan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pihak</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terkait</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seperti</w:t>
      </w:r>
      <w:proofErr w:type="spellEnd"/>
      <w:r w:rsidRPr="00F40C22">
        <w:rPr>
          <w:rFonts w:asciiTheme="majorBidi" w:hAnsiTheme="majorBidi" w:cstheme="majorBidi"/>
          <w:spacing w:val="-3"/>
          <w:sz w:val="22"/>
          <w:szCs w:val="22"/>
          <w:lang w:val="en-ID"/>
        </w:rPr>
        <w:t xml:space="preserve"> Kementerian Kesehatan dan </w:t>
      </w:r>
      <w:proofErr w:type="spellStart"/>
      <w:r w:rsidRPr="00F40C22">
        <w:rPr>
          <w:rFonts w:asciiTheme="majorBidi" w:hAnsiTheme="majorBidi" w:cstheme="majorBidi"/>
          <w:spacing w:val="-3"/>
          <w:sz w:val="22"/>
          <w:szCs w:val="22"/>
          <w:lang w:val="en-ID"/>
        </w:rPr>
        <w:t>pihak</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penegak</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hukum</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untuk</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memastikan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bahwa</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industri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farmasi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mematuhi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standar</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kualitas</w:t>
      </w:r>
      <w:proofErr w:type="spellEnd"/>
      <w:r w:rsidRPr="00F40C22">
        <w:rPr>
          <w:rFonts w:asciiTheme="majorBidi" w:hAnsiTheme="majorBidi" w:cstheme="majorBidi"/>
          <w:spacing w:val="-3"/>
          <w:sz w:val="22"/>
          <w:szCs w:val="22"/>
          <w:lang w:val="en-ID"/>
        </w:rPr>
        <w:t xml:space="preserve"> dan </w:t>
      </w:r>
      <w:proofErr w:type="spellStart"/>
      <w:r w:rsidRPr="00F40C22">
        <w:rPr>
          <w:rFonts w:asciiTheme="majorBidi" w:hAnsiTheme="majorBidi" w:cstheme="majorBidi"/>
          <w:spacing w:val="-3"/>
          <w:sz w:val="22"/>
          <w:szCs w:val="22"/>
          <w:lang w:val="en-ID"/>
        </w:rPr>
        <w:t>keamanan</w:t>
      </w:r>
      <w:proofErr w:type="spellEnd"/>
      <w:r w:rsidRPr="00F40C22">
        <w:rPr>
          <w:rFonts w:asciiTheme="majorBidi" w:hAnsiTheme="majorBidi" w:cstheme="majorBidi"/>
          <w:spacing w:val="-3"/>
          <w:sz w:val="22"/>
          <w:szCs w:val="22"/>
          <w:lang w:val="en-ID"/>
        </w:rPr>
        <w:t xml:space="preserve"> yang </w:t>
      </w:r>
      <w:proofErr w:type="spellStart"/>
      <w:r w:rsidRPr="00F40C22">
        <w:rPr>
          <w:rFonts w:asciiTheme="majorBidi" w:hAnsiTheme="majorBidi" w:cstheme="majorBidi"/>
          <w:spacing w:val="-3"/>
          <w:sz w:val="22"/>
          <w:szCs w:val="22"/>
          <w:lang w:val="en-ID"/>
        </w:rPr>
        <w:t>ditetapkan</w:t>
      </w:r>
      <w:proofErr w:type="spellEnd"/>
      <w:r w:rsidRPr="00F40C22">
        <w:rPr>
          <w:rFonts w:asciiTheme="majorBidi" w:hAnsiTheme="majorBidi" w:cstheme="majorBidi"/>
          <w:spacing w:val="-3"/>
          <w:sz w:val="22"/>
          <w:szCs w:val="22"/>
          <w:lang w:val="en-ID"/>
        </w:rPr>
        <w:t xml:space="preserve">. Selain </w:t>
      </w:r>
      <w:proofErr w:type="spellStart"/>
      <w:r w:rsidRPr="00F40C22">
        <w:rPr>
          <w:rFonts w:asciiTheme="majorBidi" w:hAnsiTheme="majorBidi" w:cstheme="majorBidi"/>
          <w:spacing w:val="-3"/>
          <w:sz w:val="22"/>
          <w:szCs w:val="22"/>
          <w:lang w:val="en-ID"/>
        </w:rPr>
        <w:t>itu</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transparansi</w:t>
      </w:r>
      <w:proofErr w:type="spellEnd"/>
      <w:r w:rsidRPr="00F40C22">
        <w:rPr>
          <w:rFonts w:asciiTheme="majorBidi" w:hAnsiTheme="majorBidi" w:cstheme="majorBidi"/>
          <w:spacing w:val="-3"/>
          <w:sz w:val="22"/>
          <w:szCs w:val="22"/>
          <w:lang w:val="en-ID"/>
        </w:rPr>
        <w:t xml:space="preserve"> dan </w:t>
      </w:r>
      <w:proofErr w:type="spellStart"/>
      <w:r w:rsidRPr="00F40C22">
        <w:rPr>
          <w:rFonts w:asciiTheme="majorBidi" w:hAnsiTheme="majorBidi" w:cstheme="majorBidi"/>
          <w:spacing w:val="-3"/>
          <w:sz w:val="22"/>
          <w:szCs w:val="22"/>
          <w:lang w:val="en-ID"/>
        </w:rPr>
        <w:t>edukasi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kepada</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masyarakat</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tentang</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risiko</w:t>
      </w:r>
      <w:proofErr w:type="spellEnd"/>
      <w:r w:rsidRPr="00F40C22">
        <w:rPr>
          <w:rFonts w:asciiTheme="majorBidi" w:hAnsiTheme="majorBidi" w:cstheme="majorBidi"/>
          <w:spacing w:val="-3"/>
          <w:sz w:val="22"/>
          <w:szCs w:val="22"/>
          <w:lang w:val="en-ID"/>
        </w:rPr>
        <w:t xml:space="preserve"> dan </w:t>
      </w:r>
      <w:proofErr w:type="spellStart"/>
      <w:r w:rsidRPr="00F40C22">
        <w:rPr>
          <w:rFonts w:asciiTheme="majorBidi" w:hAnsiTheme="majorBidi" w:cstheme="majorBidi"/>
          <w:spacing w:val="-3"/>
          <w:sz w:val="22"/>
          <w:szCs w:val="22"/>
          <w:lang w:val="en-ID"/>
        </w:rPr>
        <w:t>tindakan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pencegahan</w:t>
      </w:r>
      <w:proofErr w:type="spellEnd"/>
      <w:r w:rsidRPr="00F40C22">
        <w:rPr>
          <w:rFonts w:asciiTheme="majorBidi" w:hAnsiTheme="majorBidi" w:cstheme="majorBidi"/>
          <w:spacing w:val="-3"/>
          <w:sz w:val="22"/>
          <w:szCs w:val="22"/>
          <w:lang w:val="en-ID"/>
        </w:rPr>
        <w:t xml:space="preserve"> yang </w:t>
      </w:r>
      <w:proofErr w:type="spellStart"/>
      <w:r w:rsidRPr="00F40C22">
        <w:rPr>
          <w:rFonts w:asciiTheme="majorBidi" w:hAnsiTheme="majorBidi" w:cstheme="majorBidi"/>
          <w:spacing w:val="-3"/>
          <w:sz w:val="22"/>
          <w:szCs w:val="22"/>
          <w:lang w:val="en-ID"/>
        </w:rPr>
        <w:t>dapat</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mereka</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ambil</w:t>
      </w:r>
      <w:proofErr w:type="spellEnd"/>
      <w:r w:rsidRPr="00F40C22">
        <w:rPr>
          <w:rFonts w:asciiTheme="majorBidi" w:hAnsiTheme="majorBidi" w:cstheme="majorBidi"/>
          <w:spacing w:val="-3"/>
          <w:sz w:val="22"/>
          <w:szCs w:val="22"/>
          <w:lang w:val="en-ID"/>
        </w:rPr>
        <w:t xml:space="preserve"> juga sangat </w:t>
      </w:r>
      <w:proofErr w:type="spellStart"/>
      <w:r w:rsidRPr="00F40C22">
        <w:rPr>
          <w:rFonts w:asciiTheme="majorBidi" w:hAnsiTheme="majorBidi" w:cstheme="majorBidi"/>
          <w:spacing w:val="-3"/>
          <w:sz w:val="22"/>
          <w:szCs w:val="22"/>
          <w:lang w:val="en-ID"/>
        </w:rPr>
        <w:t>penting</w:t>
      </w:r>
      <w:proofErr w:type="spellEnd"/>
      <w:r w:rsidRPr="00F40C22">
        <w:rPr>
          <w:rFonts w:asciiTheme="majorBidi" w:hAnsiTheme="majorBidi" w:cstheme="majorBidi"/>
          <w:spacing w:val="-3"/>
          <w:sz w:val="22"/>
          <w:szCs w:val="22"/>
          <w:lang w:val="en-ID"/>
        </w:rPr>
        <w:t xml:space="preserve">. Maka </w:t>
      </w:r>
      <w:proofErr w:type="spellStart"/>
      <w:r w:rsidRPr="00F40C22">
        <w:rPr>
          <w:rFonts w:asciiTheme="majorBidi" w:hAnsiTheme="majorBidi" w:cstheme="majorBidi"/>
          <w:spacing w:val="-3"/>
          <w:sz w:val="22"/>
          <w:szCs w:val="22"/>
          <w:lang w:val="en-ID"/>
        </w:rPr>
        <w:t>dalam</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rangka</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mewujudkan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hak</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konsumen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atas</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kesehatan</w:t>
      </w:r>
      <w:proofErr w:type="spellEnd"/>
      <w:r w:rsidRPr="00F40C22">
        <w:rPr>
          <w:rFonts w:asciiTheme="majorBidi" w:hAnsiTheme="majorBidi" w:cstheme="majorBidi"/>
          <w:spacing w:val="-3"/>
          <w:sz w:val="22"/>
          <w:szCs w:val="22"/>
          <w:lang w:val="en-ID"/>
        </w:rPr>
        <w:t xml:space="preserve"> dan </w:t>
      </w:r>
      <w:proofErr w:type="spellStart"/>
      <w:r w:rsidRPr="00F40C22">
        <w:rPr>
          <w:rFonts w:asciiTheme="majorBidi" w:hAnsiTheme="majorBidi" w:cstheme="majorBidi"/>
          <w:spacing w:val="-3"/>
          <w:sz w:val="22"/>
          <w:szCs w:val="22"/>
          <w:lang w:val="en-ID"/>
        </w:rPr>
        <w:t>keselamatan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penegakan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pengawasan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obat</w:t>
      </w:r>
      <w:proofErr w:type="spellEnd"/>
      <w:r w:rsidRPr="00F40C22">
        <w:rPr>
          <w:rFonts w:asciiTheme="majorBidi" w:hAnsiTheme="majorBidi" w:cstheme="majorBidi"/>
          <w:spacing w:val="-3"/>
          <w:sz w:val="22"/>
          <w:szCs w:val="22"/>
          <w:lang w:val="en-ID"/>
        </w:rPr>
        <w:t xml:space="preserve"> oleh BPOM </w:t>
      </w:r>
      <w:proofErr w:type="spellStart"/>
      <w:r w:rsidRPr="00F40C22">
        <w:rPr>
          <w:rFonts w:asciiTheme="majorBidi" w:hAnsiTheme="majorBidi" w:cstheme="majorBidi"/>
          <w:spacing w:val="-3"/>
          <w:sz w:val="22"/>
          <w:szCs w:val="22"/>
          <w:lang w:val="en-ID"/>
        </w:rPr>
        <w:t>harus</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menjadi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prioritas</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utama</w:t>
      </w:r>
      <w:proofErr w:type="spellEnd"/>
      <w:r w:rsidRPr="00F40C22">
        <w:rPr>
          <w:rFonts w:asciiTheme="majorBidi" w:hAnsiTheme="majorBidi" w:cstheme="majorBidi"/>
          <w:spacing w:val="-3"/>
          <w:sz w:val="22"/>
          <w:szCs w:val="22"/>
          <w:lang w:val="en-ID"/>
        </w:rPr>
        <w:t xml:space="preserve">. Hanya </w:t>
      </w:r>
      <w:proofErr w:type="spellStart"/>
      <w:r w:rsidRPr="00F40C22">
        <w:rPr>
          <w:rFonts w:asciiTheme="majorBidi" w:hAnsiTheme="majorBidi" w:cstheme="majorBidi"/>
          <w:spacing w:val="-3"/>
          <w:sz w:val="22"/>
          <w:szCs w:val="22"/>
          <w:lang w:val="en-ID"/>
        </w:rPr>
        <w:t>dengan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upaya</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bersama</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dari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semua</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pihak</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dapat</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memastikan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bahwa</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obat-obatan</w:t>
      </w:r>
      <w:proofErr w:type="spellEnd"/>
      <w:r w:rsidRPr="00F40C22">
        <w:rPr>
          <w:rFonts w:asciiTheme="majorBidi" w:hAnsiTheme="majorBidi" w:cstheme="majorBidi"/>
          <w:spacing w:val="-3"/>
          <w:sz w:val="22"/>
          <w:szCs w:val="22"/>
          <w:lang w:val="en-ID"/>
        </w:rPr>
        <w:t xml:space="preserve"> yang </w:t>
      </w:r>
      <w:proofErr w:type="spellStart"/>
      <w:r w:rsidRPr="00F40C22">
        <w:rPr>
          <w:rFonts w:asciiTheme="majorBidi" w:hAnsiTheme="majorBidi" w:cstheme="majorBidi"/>
          <w:spacing w:val="-3"/>
          <w:sz w:val="22"/>
          <w:szCs w:val="22"/>
          <w:lang w:val="en-ID"/>
        </w:rPr>
        <w:t>beredar</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aman</w:t>
      </w:r>
      <w:proofErr w:type="spellEnd"/>
      <w:r w:rsidRPr="00F40C22">
        <w:rPr>
          <w:rFonts w:asciiTheme="majorBidi" w:hAnsiTheme="majorBidi" w:cstheme="majorBidi"/>
          <w:spacing w:val="-3"/>
          <w:sz w:val="22"/>
          <w:szCs w:val="22"/>
          <w:lang w:val="en-ID"/>
        </w:rPr>
        <w:t xml:space="preserve"> dan </w:t>
      </w:r>
      <w:proofErr w:type="spellStart"/>
      <w:r w:rsidRPr="00F40C22">
        <w:rPr>
          <w:rFonts w:asciiTheme="majorBidi" w:hAnsiTheme="majorBidi" w:cstheme="majorBidi"/>
          <w:spacing w:val="-3"/>
          <w:sz w:val="22"/>
          <w:szCs w:val="22"/>
          <w:lang w:val="en-ID"/>
        </w:rPr>
        <w:t>bermanfaat</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bagi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kesehatan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masyarakat</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secara</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keseluruhan</w:t>
      </w:r>
      <w:proofErr w:type="spellEnd"/>
      <w:r w:rsidRPr="00F40C22">
        <w:rPr>
          <w:rFonts w:asciiTheme="majorBidi" w:hAnsiTheme="majorBidi" w:cstheme="majorBidi"/>
          <w:spacing w:val="-3"/>
          <w:sz w:val="22"/>
          <w:szCs w:val="22"/>
          <w:lang w:val="en-ID"/>
        </w:rPr>
        <w:t xml:space="preserve">. Kasus </w:t>
      </w:r>
      <w:proofErr w:type="spellStart"/>
      <w:r w:rsidRPr="00F40C22">
        <w:rPr>
          <w:rFonts w:asciiTheme="majorBidi" w:hAnsiTheme="majorBidi" w:cstheme="majorBidi"/>
          <w:spacing w:val="-3"/>
          <w:sz w:val="22"/>
          <w:szCs w:val="22"/>
          <w:lang w:val="en-ID"/>
        </w:rPr>
        <w:t>gagal</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ginjal</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akut</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akibat</w:t>
      </w:r>
      <w:proofErr w:type="spellEnd"/>
      <w:r w:rsidRPr="00F40C22">
        <w:rPr>
          <w:rFonts w:asciiTheme="majorBidi" w:hAnsiTheme="majorBidi" w:cstheme="majorBidi"/>
          <w:spacing w:val="-3"/>
          <w:sz w:val="22"/>
          <w:szCs w:val="22"/>
          <w:lang w:val="en-ID"/>
        </w:rPr>
        <w:t xml:space="preserve"> sirup </w:t>
      </w:r>
      <w:proofErr w:type="spellStart"/>
      <w:r w:rsidRPr="00F40C22">
        <w:rPr>
          <w:rFonts w:asciiTheme="majorBidi" w:hAnsiTheme="majorBidi" w:cstheme="majorBidi"/>
          <w:spacing w:val="-3"/>
          <w:sz w:val="22"/>
          <w:szCs w:val="22"/>
          <w:lang w:val="en-ID"/>
        </w:rPr>
        <w:t>obat</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terkontaminasi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merupakan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pelanggaran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serius</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terhadap</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hukum</w:t>
      </w:r>
      <w:proofErr w:type="spellEnd"/>
      <w:r w:rsidRPr="00F40C22">
        <w:rPr>
          <w:rFonts w:asciiTheme="majorBidi" w:hAnsiTheme="majorBidi" w:cstheme="majorBidi"/>
          <w:spacing w:val="-3"/>
          <w:sz w:val="22"/>
          <w:szCs w:val="22"/>
          <w:lang w:val="en-ID"/>
        </w:rPr>
        <w:t xml:space="preserve"> tata </w:t>
      </w:r>
      <w:proofErr w:type="spellStart"/>
      <w:r w:rsidRPr="00F40C22">
        <w:rPr>
          <w:rFonts w:asciiTheme="majorBidi" w:hAnsiTheme="majorBidi" w:cstheme="majorBidi"/>
          <w:spacing w:val="-3"/>
          <w:sz w:val="22"/>
          <w:szCs w:val="22"/>
          <w:lang w:val="en-ID"/>
        </w:rPr>
        <w:t>usaha</w:t>
      </w:r>
      <w:proofErr w:type="spellEnd"/>
      <w:r w:rsidRPr="00F40C22">
        <w:rPr>
          <w:rFonts w:asciiTheme="majorBidi" w:hAnsiTheme="majorBidi" w:cstheme="majorBidi"/>
          <w:spacing w:val="-3"/>
          <w:sz w:val="22"/>
          <w:szCs w:val="22"/>
          <w:lang w:val="en-ID"/>
        </w:rPr>
        <w:t xml:space="preserve"> negara dan </w:t>
      </w:r>
      <w:proofErr w:type="spellStart"/>
      <w:r w:rsidRPr="00F40C22">
        <w:rPr>
          <w:rFonts w:asciiTheme="majorBidi" w:hAnsiTheme="majorBidi" w:cstheme="majorBidi"/>
          <w:spacing w:val="-3"/>
          <w:sz w:val="22"/>
          <w:szCs w:val="22"/>
          <w:lang w:val="en-ID"/>
        </w:rPr>
        <w:t>hak-hak</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konsumen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Diperlukan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langkah-langkah</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konkrit</w:t>
      </w:r>
      <w:proofErr w:type="spellEnd"/>
      <w:r w:rsidRPr="00F40C22">
        <w:rPr>
          <w:rFonts w:asciiTheme="majorBidi" w:hAnsiTheme="majorBidi" w:cstheme="majorBidi"/>
          <w:spacing w:val="-3"/>
          <w:sz w:val="22"/>
          <w:szCs w:val="22"/>
          <w:lang w:val="en-ID"/>
        </w:rPr>
        <w:t xml:space="preserve"> dan </w:t>
      </w:r>
      <w:proofErr w:type="spellStart"/>
      <w:r w:rsidRPr="00F40C22">
        <w:rPr>
          <w:rFonts w:asciiTheme="majorBidi" w:hAnsiTheme="majorBidi" w:cstheme="majorBidi"/>
          <w:spacing w:val="-3"/>
          <w:sz w:val="22"/>
          <w:szCs w:val="22"/>
          <w:lang w:val="en-ID"/>
        </w:rPr>
        <w:t>komprehensif</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dari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pemerintah</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industri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farmasi</w:t>
      </w:r>
      <w:proofErr w:type="spellEnd"/>
      <w:r w:rsidRPr="00F40C22">
        <w:rPr>
          <w:rFonts w:asciiTheme="majorBidi" w:hAnsiTheme="majorBidi" w:cstheme="majorBidi"/>
          <w:spacing w:val="-3"/>
          <w:sz w:val="22"/>
          <w:szCs w:val="22"/>
          <w:lang w:val="en-ID"/>
        </w:rPr>
        <w:t xml:space="preserve">, dan </w:t>
      </w:r>
      <w:proofErr w:type="spellStart"/>
      <w:r w:rsidRPr="00F40C22">
        <w:rPr>
          <w:rFonts w:asciiTheme="majorBidi" w:hAnsiTheme="majorBidi" w:cstheme="majorBidi"/>
          <w:spacing w:val="-3"/>
          <w:sz w:val="22"/>
          <w:szCs w:val="22"/>
          <w:lang w:val="en-ID"/>
        </w:rPr>
        <w:t>masyarakat</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untuk</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mengatasi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masalah</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ini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Penegakan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hukum</w:t>
      </w:r>
      <w:proofErr w:type="spellEnd"/>
      <w:r w:rsidRPr="00F40C22">
        <w:rPr>
          <w:rFonts w:asciiTheme="majorBidi" w:hAnsiTheme="majorBidi" w:cstheme="majorBidi"/>
          <w:spacing w:val="-3"/>
          <w:sz w:val="22"/>
          <w:szCs w:val="22"/>
          <w:lang w:val="en-ID"/>
        </w:rPr>
        <w:t xml:space="preserve"> yang </w:t>
      </w:r>
      <w:proofErr w:type="spellStart"/>
      <w:r w:rsidRPr="00F40C22">
        <w:rPr>
          <w:rFonts w:asciiTheme="majorBidi" w:hAnsiTheme="majorBidi" w:cstheme="majorBidi"/>
          <w:spacing w:val="-3"/>
          <w:sz w:val="22"/>
          <w:szCs w:val="22"/>
          <w:lang w:val="en-ID"/>
        </w:rPr>
        <w:t>tegas</w:t>
      </w:r>
      <w:proofErr w:type="spellEnd"/>
      <w:r w:rsidRPr="00F40C22">
        <w:rPr>
          <w:rFonts w:asciiTheme="majorBidi" w:hAnsiTheme="majorBidi" w:cstheme="majorBidi"/>
          <w:spacing w:val="-3"/>
          <w:sz w:val="22"/>
          <w:szCs w:val="22"/>
          <w:lang w:val="en-ID"/>
        </w:rPr>
        <w:t xml:space="preserve">, reformasi tata </w:t>
      </w:r>
      <w:proofErr w:type="spellStart"/>
      <w:r w:rsidRPr="00F40C22">
        <w:rPr>
          <w:rFonts w:asciiTheme="majorBidi" w:hAnsiTheme="majorBidi" w:cstheme="majorBidi"/>
          <w:spacing w:val="-3"/>
          <w:sz w:val="22"/>
          <w:szCs w:val="22"/>
          <w:lang w:val="en-ID"/>
        </w:rPr>
        <w:t>kelola</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pengawasan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obat</w:t>
      </w:r>
      <w:proofErr w:type="spellEnd"/>
      <w:r w:rsidRPr="00F40C22">
        <w:rPr>
          <w:rFonts w:asciiTheme="majorBidi" w:hAnsiTheme="majorBidi" w:cstheme="majorBidi"/>
          <w:spacing w:val="-3"/>
          <w:sz w:val="22"/>
          <w:szCs w:val="22"/>
          <w:lang w:val="en-ID"/>
        </w:rPr>
        <w:t xml:space="preserve"> dan </w:t>
      </w:r>
      <w:proofErr w:type="spellStart"/>
      <w:r w:rsidRPr="00F40C22">
        <w:rPr>
          <w:rFonts w:asciiTheme="majorBidi" w:hAnsiTheme="majorBidi" w:cstheme="majorBidi"/>
          <w:spacing w:val="-3"/>
          <w:sz w:val="22"/>
          <w:szCs w:val="22"/>
          <w:lang w:val="en-ID"/>
        </w:rPr>
        <w:t>makanan</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serta</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edukasi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publik</w:t>
      </w:r>
      <w:proofErr w:type="spellEnd"/>
      <w:r w:rsidRPr="00F40C22">
        <w:rPr>
          <w:rFonts w:asciiTheme="majorBidi" w:hAnsiTheme="majorBidi" w:cstheme="majorBidi"/>
          <w:spacing w:val="-3"/>
          <w:sz w:val="22"/>
          <w:szCs w:val="22"/>
          <w:lang w:val="en-ID"/>
        </w:rPr>
        <w:t xml:space="preserve"> yang </w:t>
      </w:r>
      <w:proofErr w:type="spellStart"/>
      <w:r w:rsidRPr="00F40C22">
        <w:rPr>
          <w:rFonts w:asciiTheme="majorBidi" w:hAnsiTheme="majorBidi" w:cstheme="majorBidi"/>
          <w:spacing w:val="-3"/>
          <w:sz w:val="22"/>
          <w:szCs w:val="22"/>
          <w:lang w:val="en-ID"/>
        </w:rPr>
        <w:t>masif</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menjadi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kunci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untuk</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mencegah</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terulangnya</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tragedi</w:t>
      </w:r>
      <w:proofErr w:type="spellEnd"/>
      <w:r w:rsidRPr="00F40C22">
        <w:rPr>
          <w:rFonts w:asciiTheme="majorBidi" w:hAnsiTheme="majorBidi" w:cstheme="majorBidi"/>
          <w:spacing w:val="-3"/>
          <w:sz w:val="22"/>
          <w:szCs w:val="22"/>
          <w:lang w:val="en-ID"/>
        </w:rPr>
        <w:t xml:space="preserve"> </w:t>
      </w:r>
      <w:proofErr w:type="spellStart"/>
      <w:r w:rsidRPr="00F40C22">
        <w:rPr>
          <w:rFonts w:asciiTheme="majorBidi" w:hAnsiTheme="majorBidi" w:cstheme="majorBidi"/>
          <w:spacing w:val="-3"/>
          <w:sz w:val="22"/>
          <w:szCs w:val="22"/>
          <w:lang w:val="en-ID"/>
        </w:rPr>
        <w:t>serupa</w:t>
      </w:r>
      <w:proofErr w:type="spellEnd"/>
      <w:r w:rsidRPr="00F40C22">
        <w:rPr>
          <w:rFonts w:asciiTheme="majorBidi" w:hAnsiTheme="majorBidi" w:cstheme="majorBidi"/>
          <w:spacing w:val="-3"/>
          <w:sz w:val="22"/>
          <w:szCs w:val="22"/>
          <w:lang w:val="en-ID"/>
        </w:rPr>
        <w:t xml:space="preserve"> di masa </w:t>
      </w:r>
      <w:proofErr w:type="spellStart"/>
      <w:r w:rsidRPr="00F40C22">
        <w:rPr>
          <w:rFonts w:asciiTheme="majorBidi" w:hAnsiTheme="majorBidi" w:cstheme="majorBidi"/>
          <w:spacing w:val="-3"/>
          <w:sz w:val="22"/>
          <w:szCs w:val="22"/>
          <w:lang w:val="en-ID"/>
        </w:rPr>
        <w:t>depan</w:t>
      </w:r>
      <w:proofErr w:type="spellEnd"/>
      <w:r w:rsidRPr="00F40C22">
        <w:rPr>
          <w:rFonts w:asciiTheme="majorBidi" w:hAnsiTheme="majorBidi" w:cstheme="majorBidi"/>
          <w:spacing w:val="-3"/>
          <w:sz w:val="22"/>
          <w:szCs w:val="22"/>
          <w:lang w:val="en-ID"/>
        </w:rPr>
        <w:t>.</w:t>
      </w:r>
    </w:p>
    <w:p w14:paraId="06AB330F" w14:textId="77777777" w:rsidR="00F40C22" w:rsidRPr="00EB73AA" w:rsidRDefault="00F40C22" w:rsidP="00093B72">
      <w:pPr>
        <w:pStyle w:val="BodyText"/>
        <w:ind w:left="0" w:right="170"/>
        <w:jc w:val="both"/>
        <w:rPr>
          <w:rFonts w:asciiTheme="majorBidi" w:hAnsiTheme="majorBidi" w:cstheme="majorBidi"/>
          <w:spacing w:val="-3"/>
          <w:sz w:val="22"/>
          <w:szCs w:val="22"/>
          <w:lang w:val="id"/>
        </w:rPr>
      </w:pPr>
    </w:p>
    <w:p w14:paraId="06EAA69F" w14:textId="249F7D5C" w:rsidR="00195586" w:rsidRPr="00195586" w:rsidRDefault="00B73D93" w:rsidP="00195586">
      <w:pPr>
        <w:tabs>
          <w:tab w:val="left" w:pos="1128"/>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METODE PENELITIAN</w:t>
      </w:r>
    </w:p>
    <w:p w14:paraId="0B86607B" w14:textId="77777777" w:rsidR="00F40C22" w:rsidRDefault="00F40C22" w:rsidP="00F40C22">
      <w:pPr>
        <w:pStyle w:val="BodyText"/>
        <w:spacing w:before="25"/>
        <w:ind w:left="0" w:right="171" w:firstLine="567"/>
        <w:jc w:val="both"/>
        <w:rPr>
          <w:rFonts w:asciiTheme="majorBidi" w:hAnsiTheme="majorBidi" w:cstheme="majorBidi"/>
          <w:sz w:val="22"/>
          <w:szCs w:val="22"/>
          <w:lang w:val="en-ID"/>
        </w:rPr>
      </w:pPr>
      <w:proofErr w:type="spellStart"/>
      <w:r w:rsidRPr="00F40C22">
        <w:rPr>
          <w:rFonts w:asciiTheme="majorBidi" w:hAnsiTheme="majorBidi" w:cstheme="majorBidi"/>
          <w:sz w:val="22"/>
          <w:szCs w:val="22"/>
          <w:lang w:val="en-ID"/>
        </w:rPr>
        <w:t>Untuk</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meneliti</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kasus</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gagal</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ginjal</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akut</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akibat</w:t>
      </w:r>
      <w:proofErr w:type="spellEnd"/>
      <w:r w:rsidRPr="00F40C22">
        <w:rPr>
          <w:rFonts w:asciiTheme="majorBidi" w:hAnsiTheme="majorBidi" w:cstheme="majorBidi"/>
          <w:sz w:val="22"/>
          <w:szCs w:val="22"/>
          <w:lang w:val="en-ID"/>
        </w:rPr>
        <w:t xml:space="preserve"> sirup </w:t>
      </w:r>
      <w:proofErr w:type="spellStart"/>
      <w:r w:rsidRPr="00F40C22">
        <w:rPr>
          <w:rFonts w:asciiTheme="majorBidi" w:hAnsiTheme="majorBidi" w:cstheme="majorBidi"/>
          <w:sz w:val="22"/>
          <w:szCs w:val="22"/>
          <w:lang w:val="en-ID"/>
        </w:rPr>
        <w:t>obat</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terkontaminasi</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dari</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perspektif</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hukum</w:t>
      </w:r>
      <w:proofErr w:type="spellEnd"/>
      <w:r w:rsidRPr="00F40C22">
        <w:rPr>
          <w:rFonts w:asciiTheme="majorBidi" w:hAnsiTheme="majorBidi" w:cstheme="majorBidi"/>
          <w:sz w:val="22"/>
          <w:szCs w:val="22"/>
          <w:lang w:val="en-ID"/>
        </w:rPr>
        <w:t xml:space="preserve"> tata </w:t>
      </w:r>
      <w:proofErr w:type="spellStart"/>
      <w:r w:rsidRPr="00F40C22">
        <w:rPr>
          <w:rFonts w:asciiTheme="majorBidi" w:hAnsiTheme="majorBidi" w:cstheme="majorBidi"/>
          <w:sz w:val="22"/>
          <w:szCs w:val="22"/>
          <w:lang w:val="en-ID"/>
        </w:rPr>
        <w:t>usaha</w:t>
      </w:r>
      <w:proofErr w:type="spellEnd"/>
      <w:r w:rsidRPr="00F40C22">
        <w:rPr>
          <w:rFonts w:asciiTheme="majorBidi" w:hAnsiTheme="majorBidi" w:cstheme="majorBidi"/>
          <w:sz w:val="22"/>
          <w:szCs w:val="22"/>
          <w:lang w:val="en-ID"/>
        </w:rPr>
        <w:t xml:space="preserve"> negara, </w:t>
      </w:r>
      <w:proofErr w:type="spellStart"/>
      <w:r w:rsidRPr="00F40C22">
        <w:rPr>
          <w:rFonts w:asciiTheme="majorBidi" w:hAnsiTheme="majorBidi" w:cstheme="majorBidi"/>
          <w:sz w:val="22"/>
          <w:szCs w:val="22"/>
          <w:lang w:val="en-ID"/>
        </w:rPr>
        <w:t>diperlukan</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metode</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penelitian</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hukum</w:t>
      </w:r>
      <w:proofErr w:type="spellEnd"/>
      <w:r w:rsidRPr="00F40C22">
        <w:rPr>
          <w:rFonts w:asciiTheme="majorBidi" w:hAnsiTheme="majorBidi" w:cstheme="majorBidi"/>
          <w:sz w:val="22"/>
          <w:szCs w:val="22"/>
          <w:lang w:val="en-ID"/>
        </w:rPr>
        <w:t xml:space="preserve"> yang </w:t>
      </w:r>
      <w:proofErr w:type="spellStart"/>
      <w:r w:rsidRPr="00F40C22">
        <w:rPr>
          <w:rFonts w:asciiTheme="majorBidi" w:hAnsiTheme="majorBidi" w:cstheme="majorBidi"/>
          <w:sz w:val="22"/>
          <w:szCs w:val="22"/>
          <w:lang w:val="en-ID"/>
        </w:rPr>
        <w:t>tepat</w:t>
      </w:r>
      <w:proofErr w:type="spellEnd"/>
      <w:r w:rsidRPr="00F40C22">
        <w:rPr>
          <w:rFonts w:asciiTheme="majorBidi" w:hAnsiTheme="majorBidi" w:cstheme="majorBidi"/>
          <w:sz w:val="22"/>
          <w:szCs w:val="22"/>
          <w:lang w:val="en-ID"/>
        </w:rPr>
        <w:t xml:space="preserve"> dan </w:t>
      </w:r>
      <w:proofErr w:type="spellStart"/>
      <w:r w:rsidRPr="00F40C22">
        <w:rPr>
          <w:rFonts w:asciiTheme="majorBidi" w:hAnsiTheme="majorBidi" w:cstheme="majorBidi"/>
          <w:sz w:val="22"/>
          <w:szCs w:val="22"/>
          <w:lang w:val="en-ID"/>
        </w:rPr>
        <w:t>komprehensif</w:t>
      </w:r>
      <w:proofErr w:type="spellEnd"/>
      <w:r w:rsidRPr="00F40C22">
        <w:rPr>
          <w:rFonts w:asciiTheme="majorBidi" w:hAnsiTheme="majorBidi" w:cstheme="majorBidi"/>
          <w:sz w:val="22"/>
          <w:szCs w:val="22"/>
          <w:lang w:val="en-ID"/>
        </w:rPr>
        <w:t xml:space="preserve">. Dalam </w:t>
      </w:r>
      <w:proofErr w:type="spellStart"/>
      <w:r w:rsidRPr="00F40C22">
        <w:rPr>
          <w:rFonts w:asciiTheme="majorBidi" w:hAnsiTheme="majorBidi" w:cstheme="majorBidi"/>
          <w:sz w:val="22"/>
          <w:szCs w:val="22"/>
          <w:lang w:val="en-ID"/>
        </w:rPr>
        <w:t>kasus</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ini</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digunakan</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penelitian</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hukum</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normatif</w:t>
      </w:r>
      <w:proofErr w:type="spellEnd"/>
      <w:r w:rsidRPr="00F40C22">
        <w:rPr>
          <w:rFonts w:asciiTheme="majorBidi" w:hAnsiTheme="majorBidi" w:cstheme="majorBidi"/>
          <w:sz w:val="22"/>
          <w:szCs w:val="22"/>
          <w:lang w:val="en-ID"/>
        </w:rPr>
        <w:t xml:space="preserve">, yang </w:t>
      </w:r>
      <w:proofErr w:type="spellStart"/>
      <w:r w:rsidRPr="00F40C22">
        <w:rPr>
          <w:rFonts w:asciiTheme="majorBidi" w:hAnsiTheme="majorBidi" w:cstheme="majorBidi"/>
          <w:sz w:val="22"/>
          <w:szCs w:val="22"/>
          <w:lang w:val="en-ID"/>
        </w:rPr>
        <w:t>metode</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ini</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berfokus</w:t>
      </w:r>
      <w:proofErr w:type="spellEnd"/>
      <w:r w:rsidRPr="00F40C22">
        <w:rPr>
          <w:rFonts w:asciiTheme="majorBidi" w:hAnsiTheme="majorBidi" w:cstheme="majorBidi"/>
          <w:sz w:val="22"/>
          <w:szCs w:val="22"/>
          <w:lang w:val="en-ID"/>
        </w:rPr>
        <w:t xml:space="preserve"> pada </w:t>
      </w:r>
      <w:proofErr w:type="spellStart"/>
      <w:r w:rsidRPr="00F40C22">
        <w:rPr>
          <w:rFonts w:asciiTheme="majorBidi" w:hAnsiTheme="majorBidi" w:cstheme="majorBidi"/>
          <w:sz w:val="22"/>
          <w:szCs w:val="22"/>
          <w:lang w:val="en-ID"/>
        </w:rPr>
        <w:t>studi</w:t>
      </w:r>
      <w:proofErr w:type="spellEnd"/>
      <w:r w:rsidRPr="00F40C22">
        <w:rPr>
          <w:rFonts w:asciiTheme="majorBidi" w:hAnsiTheme="majorBidi" w:cstheme="majorBidi"/>
          <w:sz w:val="22"/>
          <w:szCs w:val="22"/>
          <w:lang w:val="en-ID"/>
        </w:rPr>
        <w:t xml:space="preserve"> dan </w:t>
      </w:r>
      <w:proofErr w:type="spellStart"/>
      <w:r w:rsidRPr="00F40C22">
        <w:rPr>
          <w:rFonts w:asciiTheme="majorBidi" w:hAnsiTheme="majorBidi" w:cstheme="majorBidi"/>
          <w:sz w:val="22"/>
          <w:szCs w:val="22"/>
          <w:lang w:val="en-ID"/>
        </w:rPr>
        <w:t>analisis</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bahan</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hukum</w:t>
      </w:r>
      <w:proofErr w:type="spellEnd"/>
      <w:r w:rsidRPr="00F40C22">
        <w:rPr>
          <w:rFonts w:asciiTheme="majorBidi" w:hAnsiTheme="majorBidi" w:cstheme="majorBidi"/>
          <w:sz w:val="22"/>
          <w:szCs w:val="22"/>
          <w:lang w:val="en-ID"/>
        </w:rPr>
        <w:t xml:space="preserve"> yang </w:t>
      </w:r>
      <w:proofErr w:type="spellStart"/>
      <w:r w:rsidRPr="00F40C22">
        <w:rPr>
          <w:rFonts w:asciiTheme="majorBidi" w:hAnsiTheme="majorBidi" w:cstheme="majorBidi"/>
          <w:sz w:val="22"/>
          <w:szCs w:val="22"/>
          <w:lang w:val="en-ID"/>
        </w:rPr>
        <w:t>terkait</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dengan</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kasus</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ini</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seperti</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Undang-Undang</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Nomor</w:t>
      </w:r>
      <w:proofErr w:type="spellEnd"/>
      <w:r w:rsidRPr="00F40C22">
        <w:rPr>
          <w:rFonts w:asciiTheme="majorBidi" w:hAnsiTheme="majorBidi" w:cstheme="majorBidi"/>
          <w:sz w:val="22"/>
          <w:szCs w:val="22"/>
          <w:lang w:val="en-ID"/>
        </w:rPr>
        <w:t xml:space="preserve"> 8 </w:t>
      </w:r>
      <w:proofErr w:type="spellStart"/>
      <w:r w:rsidRPr="00F40C22">
        <w:rPr>
          <w:rFonts w:asciiTheme="majorBidi" w:hAnsiTheme="majorBidi" w:cstheme="majorBidi"/>
          <w:sz w:val="22"/>
          <w:szCs w:val="22"/>
          <w:lang w:val="en-ID"/>
        </w:rPr>
        <w:t>Tahun</w:t>
      </w:r>
      <w:proofErr w:type="spellEnd"/>
      <w:r w:rsidRPr="00F40C22">
        <w:rPr>
          <w:rFonts w:asciiTheme="majorBidi" w:hAnsiTheme="majorBidi" w:cstheme="majorBidi"/>
          <w:sz w:val="22"/>
          <w:szCs w:val="22"/>
          <w:lang w:val="en-ID"/>
        </w:rPr>
        <w:t xml:space="preserve"> 1999 </w:t>
      </w:r>
      <w:proofErr w:type="spellStart"/>
      <w:r w:rsidRPr="00F40C22">
        <w:rPr>
          <w:rFonts w:asciiTheme="majorBidi" w:hAnsiTheme="majorBidi" w:cstheme="majorBidi"/>
          <w:sz w:val="22"/>
          <w:szCs w:val="22"/>
          <w:lang w:val="en-ID"/>
        </w:rPr>
        <w:t>tentang</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Perlindungan</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Konsumen</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Undang-Undang</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Nomor</w:t>
      </w:r>
      <w:proofErr w:type="spellEnd"/>
      <w:r w:rsidRPr="00F40C22">
        <w:rPr>
          <w:rFonts w:asciiTheme="majorBidi" w:hAnsiTheme="majorBidi" w:cstheme="majorBidi"/>
          <w:sz w:val="22"/>
          <w:szCs w:val="22"/>
          <w:lang w:val="en-ID"/>
        </w:rPr>
        <w:t xml:space="preserve"> 36 </w:t>
      </w:r>
      <w:proofErr w:type="spellStart"/>
      <w:r w:rsidRPr="00F40C22">
        <w:rPr>
          <w:rFonts w:asciiTheme="majorBidi" w:hAnsiTheme="majorBidi" w:cstheme="majorBidi"/>
          <w:sz w:val="22"/>
          <w:szCs w:val="22"/>
          <w:lang w:val="en-ID"/>
        </w:rPr>
        <w:t>Tahun</w:t>
      </w:r>
      <w:proofErr w:type="spellEnd"/>
      <w:r w:rsidRPr="00F40C22">
        <w:rPr>
          <w:rFonts w:asciiTheme="majorBidi" w:hAnsiTheme="majorBidi" w:cstheme="majorBidi"/>
          <w:sz w:val="22"/>
          <w:szCs w:val="22"/>
          <w:lang w:val="en-ID"/>
        </w:rPr>
        <w:t xml:space="preserve"> 2009 </w:t>
      </w:r>
      <w:proofErr w:type="spellStart"/>
      <w:r w:rsidRPr="00F40C22">
        <w:rPr>
          <w:rFonts w:asciiTheme="majorBidi" w:hAnsiTheme="majorBidi" w:cstheme="majorBidi"/>
          <w:sz w:val="22"/>
          <w:szCs w:val="22"/>
          <w:lang w:val="en-ID"/>
        </w:rPr>
        <w:t>tentang</w:t>
      </w:r>
      <w:proofErr w:type="spellEnd"/>
      <w:r w:rsidRPr="00F40C22">
        <w:rPr>
          <w:rFonts w:asciiTheme="majorBidi" w:hAnsiTheme="majorBidi" w:cstheme="majorBidi"/>
          <w:sz w:val="22"/>
          <w:szCs w:val="22"/>
          <w:lang w:val="en-ID"/>
        </w:rPr>
        <w:t xml:space="preserve"> Kesehatan; </w:t>
      </w:r>
      <w:proofErr w:type="spellStart"/>
      <w:r w:rsidRPr="00F40C22">
        <w:rPr>
          <w:rFonts w:asciiTheme="majorBidi" w:hAnsiTheme="majorBidi" w:cstheme="majorBidi"/>
          <w:sz w:val="22"/>
          <w:szCs w:val="22"/>
          <w:lang w:val="en-ID"/>
        </w:rPr>
        <w:t>Peraturan</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Pemerintah</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Republik</w:t>
      </w:r>
      <w:proofErr w:type="spellEnd"/>
      <w:r w:rsidRPr="00F40C22">
        <w:rPr>
          <w:rFonts w:asciiTheme="majorBidi" w:hAnsiTheme="majorBidi" w:cstheme="majorBidi"/>
          <w:sz w:val="22"/>
          <w:szCs w:val="22"/>
          <w:lang w:val="en-ID"/>
        </w:rPr>
        <w:t xml:space="preserve"> Indonesia </w:t>
      </w:r>
      <w:proofErr w:type="spellStart"/>
      <w:r w:rsidRPr="00F40C22">
        <w:rPr>
          <w:rFonts w:asciiTheme="majorBidi" w:hAnsiTheme="majorBidi" w:cstheme="majorBidi"/>
          <w:sz w:val="22"/>
          <w:szCs w:val="22"/>
          <w:lang w:val="en-ID"/>
        </w:rPr>
        <w:t>Nomor</w:t>
      </w:r>
      <w:proofErr w:type="spellEnd"/>
      <w:r w:rsidRPr="00F40C22">
        <w:rPr>
          <w:rFonts w:asciiTheme="majorBidi" w:hAnsiTheme="majorBidi" w:cstheme="majorBidi"/>
          <w:sz w:val="22"/>
          <w:szCs w:val="22"/>
          <w:lang w:val="en-ID"/>
        </w:rPr>
        <w:t xml:space="preserve"> 72 </w:t>
      </w:r>
      <w:proofErr w:type="spellStart"/>
      <w:r w:rsidRPr="00F40C22">
        <w:rPr>
          <w:rFonts w:asciiTheme="majorBidi" w:hAnsiTheme="majorBidi" w:cstheme="majorBidi"/>
          <w:sz w:val="22"/>
          <w:szCs w:val="22"/>
          <w:lang w:val="en-ID"/>
        </w:rPr>
        <w:t>Tahun</w:t>
      </w:r>
      <w:proofErr w:type="spellEnd"/>
      <w:r w:rsidRPr="00F40C22">
        <w:rPr>
          <w:rFonts w:asciiTheme="majorBidi" w:hAnsiTheme="majorBidi" w:cstheme="majorBidi"/>
          <w:sz w:val="22"/>
          <w:szCs w:val="22"/>
          <w:lang w:val="en-ID"/>
        </w:rPr>
        <w:t xml:space="preserve"> 1998 </w:t>
      </w:r>
      <w:proofErr w:type="spellStart"/>
      <w:r w:rsidRPr="00F40C22">
        <w:rPr>
          <w:rFonts w:asciiTheme="majorBidi" w:hAnsiTheme="majorBidi" w:cstheme="majorBidi"/>
          <w:sz w:val="22"/>
          <w:szCs w:val="22"/>
          <w:lang w:val="en-ID"/>
        </w:rPr>
        <w:t>Tentang</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Pengamanan</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Sediaan</w:t>
      </w:r>
      <w:proofErr w:type="spellEnd"/>
      <w:r w:rsidRPr="00F40C22">
        <w:rPr>
          <w:rFonts w:asciiTheme="majorBidi" w:hAnsiTheme="majorBidi" w:cstheme="majorBidi"/>
          <w:sz w:val="22"/>
          <w:szCs w:val="22"/>
          <w:lang w:val="en-ID"/>
        </w:rPr>
        <w:t xml:space="preserve"> Farmasi Dan Alat Kesehatan; </w:t>
      </w:r>
      <w:proofErr w:type="spellStart"/>
      <w:r w:rsidRPr="00F40C22">
        <w:rPr>
          <w:rFonts w:asciiTheme="majorBidi" w:hAnsiTheme="majorBidi" w:cstheme="majorBidi"/>
          <w:sz w:val="22"/>
          <w:szCs w:val="22"/>
          <w:lang w:val="en-ID"/>
        </w:rPr>
        <w:t>Peraturan</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Presiden</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Nomor</w:t>
      </w:r>
      <w:proofErr w:type="spellEnd"/>
      <w:r w:rsidRPr="00F40C22">
        <w:rPr>
          <w:rFonts w:asciiTheme="majorBidi" w:hAnsiTheme="majorBidi" w:cstheme="majorBidi"/>
          <w:sz w:val="22"/>
          <w:szCs w:val="22"/>
          <w:lang w:val="en-ID"/>
        </w:rPr>
        <w:t xml:space="preserve"> 80 </w:t>
      </w:r>
      <w:proofErr w:type="spellStart"/>
      <w:r w:rsidRPr="00F40C22">
        <w:rPr>
          <w:rFonts w:asciiTheme="majorBidi" w:hAnsiTheme="majorBidi" w:cstheme="majorBidi"/>
          <w:sz w:val="22"/>
          <w:szCs w:val="22"/>
          <w:lang w:val="en-ID"/>
        </w:rPr>
        <w:t>tahun</w:t>
      </w:r>
      <w:proofErr w:type="spellEnd"/>
      <w:r w:rsidRPr="00F40C22">
        <w:rPr>
          <w:rFonts w:asciiTheme="majorBidi" w:hAnsiTheme="majorBidi" w:cstheme="majorBidi"/>
          <w:sz w:val="22"/>
          <w:szCs w:val="22"/>
          <w:lang w:val="en-ID"/>
        </w:rPr>
        <w:t xml:space="preserve"> 2017 </w:t>
      </w:r>
      <w:proofErr w:type="spellStart"/>
      <w:r w:rsidRPr="00F40C22">
        <w:rPr>
          <w:rFonts w:asciiTheme="majorBidi" w:hAnsiTheme="majorBidi" w:cstheme="majorBidi"/>
          <w:sz w:val="22"/>
          <w:szCs w:val="22"/>
          <w:lang w:val="en-ID"/>
        </w:rPr>
        <w:t>tentang</w:t>
      </w:r>
      <w:proofErr w:type="spellEnd"/>
      <w:r w:rsidRPr="00F40C22">
        <w:rPr>
          <w:rFonts w:asciiTheme="majorBidi" w:hAnsiTheme="majorBidi" w:cstheme="majorBidi"/>
          <w:sz w:val="22"/>
          <w:szCs w:val="22"/>
          <w:lang w:val="en-ID"/>
        </w:rPr>
        <w:t xml:space="preserve"> Badan </w:t>
      </w:r>
      <w:proofErr w:type="spellStart"/>
      <w:r w:rsidRPr="00F40C22">
        <w:rPr>
          <w:rFonts w:asciiTheme="majorBidi" w:hAnsiTheme="majorBidi" w:cstheme="majorBidi"/>
          <w:sz w:val="22"/>
          <w:szCs w:val="22"/>
          <w:lang w:val="en-ID"/>
        </w:rPr>
        <w:t>Pengawas</w:t>
      </w:r>
      <w:proofErr w:type="spellEnd"/>
      <w:r w:rsidRPr="00F40C22">
        <w:rPr>
          <w:rFonts w:asciiTheme="majorBidi" w:hAnsiTheme="majorBidi" w:cstheme="majorBidi"/>
          <w:sz w:val="22"/>
          <w:szCs w:val="22"/>
          <w:lang w:val="en-ID"/>
        </w:rPr>
        <w:t xml:space="preserve"> Obat dan </w:t>
      </w:r>
      <w:proofErr w:type="spellStart"/>
      <w:r w:rsidRPr="00F40C22">
        <w:rPr>
          <w:rFonts w:asciiTheme="majorBidi" w:hAnsiTheme="majorBidi" w:cstheme="majorBidi"/>
          <w:sz w:val="22"/>
          <w:szCs w:val="22"/>
          <w:lang w:val="en-ID"/>
        </w:rPr>
        <w:t>Makanan</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Peraturan</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Kepala</w:t>
      </w:r>
      <w:proofErr w:type="spellEnd"/>
      <w:r w:rsidRPr="00F40C22">
        <w:rPr>
          <w:rFonts w:asciiTheme="majorBidi" w:hAnsiTheme="majorBidi" w:cstheme="majorBidi"/>
          <w:sz w:val="22"/>
          <w:szCs w:val="22"/>
          <w:lang w:val="en-ID"/>
        </w:rPr>
        <w:t xml:space="preserve"> BPOM </w:t>
      </w:r>
      <w:proofErr w:type="spellStart"/>
      <w:r w:rsidRPr="00F40C22">
        <w:rPr>
          <w:rFonts w:asciiTheme="majorBidi" w:hAnsiTheme="majorBidi" w:cstheme="majorBidi"/>
          <w:sz w:val="22"/>
          <w:szCs w:val="22"/>
          <w:lang w:val="en-ID"/>
        </w:rPr>
        <w:t>Nomor</w:t>
      </w:r>
      <w:proofErr w:type="spellEnd"/>
      <w:r w:rsidRPr="00F40C22">
        <w:rPr>
          <w:rFonts w:asciiTheme="majorBidi" w:hAnsiTheme="majorBidi" w:cstheme="majorBidi"/>
          <w:sz w:val="22"/>
          <w:szCs w:val="22"/>
          <w:lang w:val="en-ID"/>
        </w:rPr>
        <w:t xml:space="preserve"> HK 03.1.33.12.12.8195 </w:t>
      </w:r>
      <w:proofErr w:type="spellStart"/>
      <w:r w:rsidRPr="00F40C22">
        <w:rPr>
          <w:rFonts w:asciiTheme="majorBidi" w:hAnsiTheme="majorBidi" w:cstheme="majorBidi"/>
          <w:sz w:val="22"/>
          <w:szCs w:val="22"/>
          <w:lang w:val="en-ID"/>
        </w:rPr>
        <w:t>Tahun</w:t>
      </w:r>
      <w:proofErr w:type="spellEnd"/>
      <w:r w:rsidRPr="00F40C22">
        <w:rPr>
          <w:rFonts w:asciiTheme="majorBidi" w:hAnsiTheme="majorBidi" w:cstheme="majorBidi"/>
          <w:sz w:val="22"/>
          <w:szCs w:val="22"/>
          <w:lang w:val="en-ID"/>
        </w:rPr>
        <w:t xml:space="preserve"> 2012 </w:t>
      </w:r>
      <w:proofErr w:type="spellStart"/>
      <w:r w:rsidRPr="00F40C22">
        <w:rPr>
          <w:rFonts w:asciiTheme="majorBidi" w:hAnsiTheme="majorBidi" w:cstheme="majorBidi"/>
          <w:sz w:val="22"/>
          <w:szCs w:val="22"/>
          <w:lang w:val="en-ID"/>
        </w:rPr>
        <w:t>tentang</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Penerapan</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Pedoman</w:t>
      </w:r>
      <w:proofErr w:type="spellEnd"/>
      <w:r w:rsidRPr="00F40C22">
        <w:rPr>
          <w:rFonts w:asciiTheme="majorBidi" w:hAnsiTheme="majorBidi" w:cstheme="majorBidi"/>
          <w:sz w:val="22"/>
          <w:szCs w:val="22"/>
          <w:lang w:val="en-ID"/>
        </w:rPr>
        <w:t xml:space="preserve"> Cara </w:t>
      </w:r>
      <w:proofErr w:type="spellStart"/>
      <w:r w:rsidRPr="00F40C22">
        <w:rPr>
          <w:rFonts w:asciiTheme="majorBidi" w:hAnsiTheme="majorBidi" w:cstheme="majorBidi"/>
          <w:sz w:val="22"/>
          <w:szCs w:val="22"/>
          <w:lang w:val="en-ID"/>
        </w:rPr>
        <w:t>Pembuatan</w:t>
      </w:r>
      <w:proofErr w:type="spellEnd"/>
      <w:r w:rsidRPr="00F40C22">
        <w:rPr>
          <w:rFonts w:asciiTheme="majorBidi" w:hAnsiTheme="majorBidi" w:cstheme="majorBidi"/>
          <w:sz w:val="22"/>
          <w:szCs w:val="22"/>
          <w:lang w:val="en-ID"/>
        </w:rPr>
        <w:t xml:space="preserve"> Obat; </w:t>
      </w:r>
      <w:proofErr w:type="spellStart"/>
      <w:r w:rsidRPr="00F40C22">
        <w:rPr>
          <w:rFonts w:asciiTheme="majorBidi" w:hAnsiTheme="majorBidi" w:cstheme="majorBidi"/>
          <w:sz w:val="22"/>
          <w:szCs w:val="22"/>
          <w:lang w:val="en-ID"/>
        </w:rPr>
        <w:t>Peraturan</w:t>
      </w:r>
      <w:proofErr w:type="spellEnd"/>
      <w:r w:rsidRPr="00F40C22">
        <w:rPr>
          <w:rFonts w:asciiTheme="majorBidi" w:hAnsiTheme="majorBidi" w:cstheme="majorBidi"/>
          <w:sz w:val="22"/>
          <w:szCs w:val="22"/>
          <w:lang w:val="en-ID"/>
        </w:rPr>
        <w:t xml:space="preserve"> Badan </w:t>
      </w:r>
      <w:proofErr w:type="spellStart"/>
      <w:r w:rsidRPr="00F40C22">
        <w:rPr>
          <w:rFonts w:asciiTheme="majorBidi" w:hAnsiTheme="majorBidi" w:cstheme="majorBidi"/>
          <w:sz w:val="22"/>
          <w:szCs w:val="22"/>
          <w:lang w:val="en-ID"/>
        </w:rPr>
        <w:t>Pengawas</w:t>
      </w:r>
      <w:proofErr w:type="spellEnd"/>
      <w:r w:rsidRPr="00F40C22">
        <w:rPr>
          <w:rFonts w:asciiTheme="majorBidi" w:hAnsiTheme="majorBidi" w:cstheme="majorBidi"/>
          <w:sz w:val="22"/>
          <w:szCs w:val="22"/>
          <w:lang w:val="en-ID"/>
        </w:rPr>
        <w:t xml:space="preserve"> Obat Dan </w:t>
      </w:r>
      <w:proofErr w:type="spellStart"/>
      <w:r w:rsidRPr="00F40C22">
        <w:rPr>
          <w:rFonts w:asciiTheme="majorBidi" w:hAnsiTheme="majorBidi" w:cstheme="majorBidi"/>
          <w:sz w:val="22"/>
          <w:szCs w:val="22"/>
          <w:lang w:val="en-ID"/>
        </w:rPr>
        <w:t>Makanan</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Nomor</w:t>
      </w:r>
      <w:proofErr w:type="spellEnd"/>
      <w:r w:rsidRPr="00F40C22">
        <w:rPr>
          <w:rFonts w:asciiTheme="majorBidi" w:hAnsiTheme="majorBidi" w:cstheme="majorBidi"/>
          <w:sz w:val="22"/>
          <w:szCs w:val="22"/>
          <w:lang w:val="en-ID"/>
        </w:rPr>
        <w:t xml:space="preserve"> 14 </w:t>
      </w:r>
      <w:proofErr w:type="spellStart"/>
      <w:r w:rsidRPr="00F40C22">
        <w:rPr>
          <w:rFonts w:asciiTheme="majorBidi" w:hAnsiTheme="majorBidi" w:cstheme="majorBidi"/>
          <w:sz w:val="22"/>
          <w:szCs w:val="22"/>
          <w:lang w:val="en-ID"/>
        </w:rPr>
        <w:t>Tahun</w:t>
      </w:r>
      <w:proofErr w:type="spellEnd"/>
      <w:r w:rsidRPr="00F40C22">
        <w:rPr>
          <w:rFonts w:asciiTheme="majorBidi" w:hAnsiTheme="majorBidi" w:cstheme="majorBidi"/>
          <w:sz w:val="22"/>
          <w:szCs w:val="22"/>
          <w:lang w:val="en-ID"/>
        </w:rPr>
        <w:t xml:space="preserve"> 2022 </w:t>
      </w:r>
      <w:proofErr w:type="spellStart"/>
      <w:r w:rsidRPr="00F40C22">
        <w:rPr>
          <w:rFonts w:asciiTheme="majorBidi" w:hAnsiTheme="majorBidi" w:cstheme="majorBidi"/>
          <w:sz w:val="22"/>
          <w:szCs w:val="22"/>
          <w:lang w:val="en-ID"/>
        </w:rPr>
        <w:t>Tentang</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Penarikan</w:t>
      </w:r>
      <w:proofErr w:type="spellEnd"/>
      <w:r w:rsidRPr="00F40C22">
        <w:rPr>
          <w:rFonts w:asciiTheme="majorBidi" w:hAnsiTheme="majorBidi" w:cstheme="majorBidi"/>
          <w:sz w:val="22"/>
          <w:szCs w:val="22"/>
          <w:lang w:val="en-ID"/>
        </w:rPr>
        <w:t xml:space="preserve"> Dan </w:t>
      </w:r>
      <w:proofErr w:type="spellStart"/>
      <w:r w:rsidRPr="00F40C22">
        <w:rPr>
          <w:rFonts w:asciiTheme="majorBidi" w:hAnsiTheme="majorBidi" w:cstheme="majorBidi"/>
          <w:sz w:val="22"/>
          <w:szCs w:val="22"/>
          <w:lang w:val="en-ID"/>
        </w:rPr>
        <w:t>Pemusnahan</w:t>
      </w:r>
      <w:proofErr w:type="spellEnd"/>
      <w:r w:rsidRPr="00F40C22">
        <w:rPr>
          <w:rFonts w:asciiTheme="majorBidi" w:hAnsiTheme="majorBidi" w:cstheme="majorBidi"/>
          <w:sz w:val="22"/>
          <w:szCs w:val="22"/>
          <w:lang w:val="en-ID"/>
        </w:rPr>
        <w:t xml:space="preserve"> Obat Yang Tidak </w:t>
      </w:r>
      <w:proofErr w:type="spellStart"/>
      <w:r w:rsidRPr="00F40C22">
        <w:rPr>
          <w:rFonts w:asciiTheme="majorBidi" w:hAnsiTheme="majorBidi" w:cstheme="majorBidi"/>
          <w:sz w:val="22"/>
          <w:szCs w:val="22"/>
          <w:lang w:val="en-ID"/>
        </w:rPr>
        <w:t>Memenuhi</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Standar</w:t>
      </w:r>
      <w:proofErr w:type="spellEnd"/>
      <w:r w:rsidRPr="00F40C22">
        <w:rPr>
          <w:rFonts w:asciiTheme="majorBidi" w:hAnsiTheme="majorBidi" w:cstheme="majorBidi"/>
          <w:sz w:val="22"/>
          <w:szCs w:val="22"/>
          <w:lang w:val="en-ID"/>
        </w:rPr>
        <w:t xml:space="preserve"> Dan/Atau </w:t>
      </w:r>
      <w:proofErr w:type="spellStart"/>
      <w:r w:rsidRPr="00F40C22">
        <w:rPr>
          <w:rFonts w:asciiTheme="majorBidi" w:hAnsiTheme="majorBidi" w:cstheme="majorBidi"/>
          <w:sz w:val="22"/>
          <w:szCs w:val="22"/>
          <w:lang w:val="en-ID"/>
        </w:rPr>
        <w:t>Persyaratan</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Keamanan</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Khasiat</w:t>
      </w:r>
      <w:proofErr w:type="spellEnd"/>
      <w:r w:rsidRPr="00F40C22">
        <w:rPr>
          <w:rFonts w:asciiTheme="majorBidi" w:hAnsiTheme="majorBidi" w:cstheme="majorBidi"/>
          <w:sz w:val="22"/>
          <w:szCs w:val="22"/>
          <w:lang w:val="en-ID"/>
        </w:rPr>
        <w:t xml:space="preserve">, Mutu, Dan Label; Surat </w:t>
      </w:r>
      <w:proofErr w:type="spellStart"/>
      <w:r w:rsidRPr="00F40C22">
        <w:rPr>
          <w:rFonts w:asciiTheme="majorBidi" w:hAnsiTheme="majorBidi" w:cstheme="majorBidi"/>
          <w:sz w:val="22"/>
          <w:szCs w:val="22"/>
          <w:lang w:val="en-ID"/>
        </w:rPr>
        <w:t>Edaran</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Kementrian</w:t>
      </w:r>
      <w:proofErr w:type="spellEnd"/>
      <w:r w:rsidRPr="00F40C22">
        <w:rPr>
          <w:rFonts w:asciiTheme="majorBidi" w:hAnsiTheme="majorBidi" w:cstheme="majorBidi"/>
          <w:sz w:val="22"/>
          <w:szCs w:val="22"/>
          <w:lang w:val="en-ID"/>
        </w:rPr>
        <w:t xml:space="preserve"> Kesehatan </w:t>
      </w:r>
      <w:proofErr w:type="spellStart"/>
      <w:r w:rsidRPr="00F40C22">
        <w:rPr>
          <w:rFonts w:asciiTheme="majorBidi" w:hAnsiTheme="majorBidi" w:cstheme="majorBidi"/>
          <w:sz w:val="22"/>
          <w:szCs w:val="22"/>
          <w:lang w:val="en-ID"/>
        </w:rPr>
        <w:t>Nomor</w:t>
      </w:r>
      <w:proofErr w:type="spellEnd"/>
      <w:r w:rsidRPr="00F40C22">
        <w:rPr>
          <w:rFonts w:asciiTheme="majorBidi" w:hAnsiTheme="majorBidi" w:cstheme="majorBidi"/>
          <w:sz w:val="22"/>
          <w:szCs w:val="22"/>
          <w:lang w:val="en-ID"/>
        </w:rPr>
        <w:t xml:space="preserve"> SR.01.05/III/3461/2022 </w:t>
      </w:r>
      <w:proofErr w:type="spellStart"/>
      <w:r w:rsidRPr="00F40C22">
        <w:rPr>
          <w:rFonts w:asciiTheme="majorBidi" w:hAnsiTheme="majorBidi" w:cstheme="majorBidi"/>
          <w:sz w:val="22"/>
          <w:szCs w:val="22"/>
          <w:lang w:val="en-ID"/>
        </w:rPr>
        <w:t>tentang</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Kewajiban</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Penyelidikan</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Epideminologi</w:t>
      </w:r>
      <w:proofErr w:type="spellEnd"/>
      <w:r w:rsidRPr="00F40C22">
        <w:rPr>
          <w:rFonts w:asciiTheme="majorBidi" w:hAnsiTheme="majorBidi" w:cstheme="majorBidi"/>
          <w:sz w:val="22"/>
          <w:szCs w:val="22"/>
          <w:lang w:val="en-ID"/>
        </w:rPr>
        <w:t xml:space="preserve"> dan </w:t>
      </w:r>
      <w:proofErr w:type="spellStart"/>
      <w:r w:rsidRPr="00F40C22">
        <w:rPr>
          <w:rFonts w:asciiTheme="majorBidi" w:hAnsiTheme="majorBidi" w:cstheme="majorBidi"/>
          <w:sz w:val="22"/>
          <w:szCs w:val="22"/>
          <w:lang w:val="en-ID"/>
        </w:rPr>
        <w:t>Pelaporan</w:t>
      </w:r>
      <w:proofErr w:type="spellEnd"/>
      <w:r w:rsidRPr="00F40C22">
        <w:rPr>
          <w:rFonts w:asciiTheme="majorBidi" w:hAnsiTheme="majorBidi" w:cstheme="majorBidi"/>
          <w:sz w:val="22"/>
          <w:szCs w:val="22"/>
          <w:lang w:val="en-ID"/>
        </w:rPr>
        <w:t xml:space="preserve"> Kasus </w:t>
      </w:r>
      <w:proofErr w:type="spellStart"/>
      <w:r w:rsidRPr="00F40C22">
        <w:rPr>
          <w:rFonts w:asciiTheme="majorBidi" w:hAnsiTheme="majorBidi" w:cstheme="majorBidi"/>
          <w:sz w:val="22"/>
          <w:szCs w:val="22"/>
          <w:lang w:val="en-ID"/>
        </w:rPr>
        <w:t>Gangguan</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Ginjal</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AkutAtypical</w:t>
      </w:r>
      <w:proofErr w:type="spellEnd"/>
      <w:r w:rsidRPr="00F40C22">
        <w:rPr>
          <w:rFonts w:asciiTheme="majorBidi" w:hAnsiTheme="majorBidi" w:cstheme="majorBidi"/>
          <w:sz w:val="22"/>
          <w:szCs w:val="22"/>
          <w:lang w:val="en-ID"/>
        </w:rPr>
        <w:t xml:space="preserve"> Progressive Acute </w:t>
      </w:r>
      <w:proofErr w:type="spellStart"/>
      <w:r w:rsidRPr="00F40C22">
        <w:rPr>
          <w:rFonts w:asciiTheme="majorBidi" w:hAnsiTheme="majorBidi" w:cstheme="majorBidi"/>
          <w:sz w:val="22"/>
          <w:szCs w:val="22"/>
          <w:lang w:val="en-ID"/>
        </w:rPr>
        <w:t>Kedney</w:t>
      </w:r>
      <w:proofErr w:type="spellEnd"/>
      <w:r w:rsidRPr="00F40C22">
        <w:rPr>
          <w:rFonts w:asciiTheme="majorBidi" w:hAnsiTheme="majorBidi" w:cstheme="majorBidi"/>
          <w:sz w:val="22"/>
          <w:szCs w:val="22"/>
          <w:lang w:val="en-ID"/>
        </w:rPr>
        <w:t xml:space="preserve"> Injury) pada </w:t>
      </w:r>
      <w:proofErr w:type="spellStart"/>
      <w:r w:rsidRPr="00F40C22">
        <w:rPr>
          <w:rFonts w:asciiTheme="majorBidi" w:hAnsiTheme="majorBidi" w:cstheme="majorBidi"/>
          <w:sz w:val="22"/>
          <w:szCs w:val="22"/>
          <w:lang w:val="en-ID"/>
        </w:rPr>
        <w:t>anak</w:t>
      </w:r>
      <w:proofErr w:type="spellEnd"/>
      <w:r w:rsidRPr="00F40C22">
        <w:rPr>
          <w:rFonts w:asciiTheme="majorBidi" w:hAnsiTheme="majorBidi" w:cstheme="majorBidi"/>
          <w:sz w:val="22"/>
          <w:szCs w:val="22"/>
          <w:lang w:val="en-ID"/>
        </w:rPr>
        <w:t xml:space="preserve"> yang </w:t>
      </w:r>
      <w:proofErr w:type="spellStart"/>
      <w:r w:rsidRPr="00F40C22">
        <w:rPr>
          <w:rFonts w:asciiTheme="majorBidi" w:hAnsiTheme="majorBidi" w:cstheme="majorBidi"/>
          <w:sz w:val="22"/>
          <w:szCs w:val="22"/>
          <w:lang w:val="en-ID"/>
        </w:rPr>
        <w:t>ditujukan</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kepada</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seluruh</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dinas</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kesehatan</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pelayanan</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fasilitas</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kesehatan</w:t>
      </w:r>
      <w:proofErr w:type="spellEnd"/>
      <w:r w:rsidRPr="00F40C22">
        <w:rPr>
          <w:rFonts w:asciiTheme="majorBidi" w:hAnsiTheme="majorBidi" w:cstheme="majorBidi"/>
          <w:sz w:val="22"/>
          <w:szCs w:val="22"/>
          <w:lang w:val="en-ID"/>
        </w:rPr>
        <w:t xml:space="preserve"> dan </w:t>
      </w:r>
      <w:proofErr w:type="spellStart"/>
      <w:r w:rsidRPr="00F40C22">
        <w:rPr>
          <w:rFonts w:asciiTheme="majorBidi" w:hAnsiTheme="majorBidi" w:cstheme="majorBidi"/>
          <w:sz w:val="22"/>
          <w:szCs w:val="22"/>
          <w:lang w:val="en-ID"/>
        </w:rPr>
        <w:t>organisasi</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profesi</w:t>
      </w:r>
      <w:proofErr w:type="spellEnd"/>
      <w:r w:rsidRPr="00F40C22">
        <w:rPr>
          <w:rFonts w:asciiTheme="majorBidi" w:hAnsiTheme="majorBidi" w:cstheme="majorBidi"/>
          <w:sz w:val="22"/>
          <w:szCs w:val="22"/>
          <w:lang w:val="en-ID"/>
        </w:rPr>
        <w:t xml:space="preserve">; dan </w:t>
      </w:r>
      <w:proofErr w:type="spellStart"/>
      <w:r w:rsidRPr="00F40C22">
        <w:rPr>
          <w:rFonts w:asciiTheme="majorBidi" w:hAnsiTheme="majorBidi" w:cstheme="majorBidi"/>
          <w:sz w:val="22"/>
          <w:szCs w:val="22"/>
          <w:lang w:val="en-ID"/>
        </w:rPr>
        <w:t>Putusan</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Pegadilan</w:t>
      </w:r>
      <w:proofErr w:type="spellEnd"/>
      <w:r w:rsidRPr="00F40C22">
        <w:rPr>
          <w:rFonts w:asciiTheme="majorBidi" w:hAnsiTheme="majorBidi" w:cstheme="majorBidi"/>
          <w:sz w:val="22"/>
          <w:szCs w:val="22"/>
          <w:lang w:val="en-ID"/>
        </w:rPr>
        <w:t xml:space="preserve"> Tata Usaha Negara Jakarta </w:t>
      </w:r>
      <w:proofErr w:type="spellStart"/>
      <w:r w:rsidRPr="00F40C22">
        <w:rPr>
          <w:rFonts w:asciiTheme="majorBidi" w:hAnsiTheme="majorBidi" w:cstheme="majorBidi"/>
          <w:sz w:val="22"/>
          <w:szCs w:val="22"/>
          <w:lang w:val="en-ID"/>
        </w:rPr>
        <w:t>Perkara</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Nomor</w:t>
      </w:r>
      <w:proofErr w:type="spellEnd"/>
      <w:r w:rsidRPr="00F40C22">
        <w:rPr>
          <w:rFonts w:asciiTheme="majorBidi" w:hAnsiTheme="majorBidi" w:cstheme="majorBidi"/>
          <w:sz w:val="22"/>
          <w:szCs w:val="22"/>
          <w:lang w:val="en-ID"/>
        </w:rPr>
        <w:t xml:space="preserve"> 400/G/TF/2022/PTUN.JKT.</w:t>
      </w:r>
    </w:p>
    <w:p w14:paraId="11EBB4CE" w14:textId="3D2FF63F" w:rsidR="00EC322E" w:rsidRPr="00EC322E" w:rsidRDefault="00F40C22" w:rsidP="00F40C22">
      <w:pPr>
        <w:pStyle w:val="BodyText"/>
        <w:spacing w:before="25"/>
        <w:ind w:left="0" w:right="171" w:firstLine="567"/>
        <w:jc w:val="both"/>
        <w:rPr>
          <w:rFonts w:asciiTheme="majorBidi" w:hAnsiTheme="majorBidi" w:cstheme="majorBidi"/>
          <w:sz w:val="22"/>
          <w:szCs w:val="22"/>
          <w:lang w:val="en-ID"/>
        </w:rPr>
      </w:pPr>
      <w:proofErr w:type="spellStart"/>
      <w:r w:rsidRPr="00F40C22">
        <w:rPr>
          <w:rFonts w:asciiTheme="majorBidi" w:hAnsiTheme="majorBidi" w:cstheme="majorBidi"/>
          <w:sz w:val="22"/>
          <w:szCs w:val="22"/>
          <w:lang w:val="en-ID"/>
        </w:rPr>
        <w:t>Sumber</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hukum</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tersebut</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bersifat</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autoritatif</w:t>
      </w:r>
      <w:proofErr w:type="spellEnd"/>
      <w:r w:rsidRPr="00F40C22">
        <w:rPr>
          <w:rFonts w:asciiTheme="majorBidi" w:hAnsiTheme="majorBidi" w:cstheme="majorBidi"/>
          <w:sz w:val="22"/>
          <w:szCs w:val="22"/>
          <w:lang w:val="en-ID"/>
        </w:rPr>
        <w:t xml:space="preserve">, yang </w:t>
      </w:r>
      <w:proofErr w:type="spellStart"/>
      <w:r w:rsidRPr="00F40C22">
        <w:rPr>
          <w:rFonts w:asciiTheme="majorBidi" w:hAnsiTheme="majorBidi" w:cstheme="majorBidi"/>
          <w:sz w:val="22"/>
          <w:szCs w:val="22"/>
          <w:lang w:val="en-ID"/>
        </w:rPr>
        <w:t>menurut</w:t>
      </w:r>
      <w:proofErr w:type="spellEnd"/>
      <w:r w:rsidRPr="00F40C22">
        <w:rPr>
          <w:rFonts w:asciiTheme="majorBidi" w:hAnsiTheme="majorBidi" w:cstheme="majorBidi"/>
          <w:sz w:val="22"/>
          <w:szCs w:val="22"/>
          <w:lang w:val="en-ID"/>
        </w:rPr>
        <w:t xml:space="preserve"> Peter Mahmud Marzuki </w:t>
      </w:r>
      <w:proofErr w:type="spellStart"/>
      <w:r w:rsidRPr="00F40C22">
        <w:rPr>
          <w:rFonts w:asciiTheme="majorBidi" w:hAnsiTheme="majorBidi" w:cstheme="majorBidi"/>
          <w:sz w:val="22"/>
          <w:szCs w:val="22"/>
          <w:lang w:val="en-ID"/>
        </w:rPr>
        <w:t>dapat</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dikategorikan</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ke</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dalam</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bahan</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hukum</w:t>
      </w:r>
      <w:proofErr w:type="spellEnd"/>
      <w:r w:rsidRPr="00F40C22">
        <w:rPr>
          <w:rFonts w:asciiTheme="majorBidi" w:hAnsiTheme="majorBidi" w:cstheme="majorBidi"/>
          <w:sz w:val="22"/>
          <w:szCs w:val="22"/>
          <w:lang w:val="en-ID"/>
        </w:rPr>
        <w:t xml:space="preserve"> primer. Di </w:t>
      </w:r>
      <w:proofErr w:type="spellStart"/>
      <w:r w:rsidRPr="00F40C22">
        <w:rPr>
          <w:rFonts w:asciiTheme="majorBidi" w:hAnsiTheme="majorBidi" w:cstheme="majorBidi"/>
          <w:sz w:val="22"/>
          <w:szCs w:val="22"/>
          <w:lang w:val="en-ID"/>
        </w:rPr>
        <w:t>dalam</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bahan</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hukum</w:t>
      </w:r>
      <w:proofErr w:type="spellEnd"/>
      <w:r w:rsidRPr="00F40C22">
        <w:rPr>
          <w:rFonts w:asciiTheme="majorBidi" w:hAnsiTheme="majorBidi" w:cstheme="majorBidi"/>
          <w:sz w:val="22"/>
          <w:szCs w:val="22"/>
          <w:lang w:val="en-ID"/>
        </w:rPr>
        <w:t xml:space="preserve"> primer </w:t>
      </w:r>
      <w:proofErr w:type="spellStart"/>
      <w:r w:rsidRPr="00F40C22">
        <w:rPr>
          <w:rFonts w:asciiTheme="majorBidi" w:hAnsiTheme="majorBidi" w:cstheme="majorBidi"/>
          <w:sz w:val="22"/>
          <w:szCs w:val="22"/>
          <w:lang w:val="en-ID"/>
        </w:rPr>
        <w:t>itu</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sendiri</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terdiri</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dari</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peraturan</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perundang-undangan</w:t>
      </w:r>
      <w:proofErr w:type="spellEnd"/>
      <w:r w:rsidRPr="00F40C22">
        <w:rPr>
          <w:rFonts w:asciiTheme="majorBidi" w:hAnsiTheme="majorBidi" w:cstheme="majorBidi"/>
          <w:sz w:val="22"/>
          <w:szCs w:val="22"/>
          <w:lang w:val="en-ID"/>
        </w:rPr>
        <w:t xml:space="preserve"> yang </w:t>
      </w:r>
      <w:proofErr w:type="spellStart"/>
      <w:r w:rsidRPr="00F40C22">
        <w:rPr>
          <w:rFonts w:asciiTheme="majorBidi" w:hAnsiTheme="majorBidi" w:cstheme="majorBidi"/>
          <w:sz w:val="22"/>
          <w:szCs w:val="22"/>
          <w:lang w:val="en-ID"/>
        </w:rPr>
        <w:t>berlaku</w:t>
      </w:r>
      <w:proofErr w:type="spellEnd"/>
      <w:r w:rsidRPr="00F40C22">
        <w:rPr>
          <w:rFonts w:asciiTheme="majorBidi" w:hAnsiTheme="majorBidi" w:cstheme="majorBidi"/>
          <w:sz w:val="22"/>
          <w:szCs w:val="22"/>
          <w:lang w:val="en-ID"/>
        </w:rPr>
        <w:t xml:space="preserve"> di Indonesia dan </w:t>
      </w:r>
      <w:proofErr w:type="spellStart"/>
      <w:r w:rsidRPr="00F40C22">
        <w:rPr>
          <w:rFonts w:asciiTheme="majorBidi" w:hAnsiTheme="majorBidi" w:cstheme="majorBidi"/>
          <w:sz w:val="22"/>
          <w:szCs w:val="22"/>
          <w:lang w:val="en-ID"/>
        </w:rPr>
        <w:t>telah</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memiliki</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kekuatan</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hukum</w:t>
      </w:r>
      <w:proofErr w:type="spellEnd"/>
      <w:r w:rsidRPr="00F40C22">
        <w:rPr>
          <w:rFonts w:asciiTheme="majorBidi" w:hAnsiTheme="majorBidi" w:cstheme="majorBidi"/>
          <w:sz w:val="22"/>
          <w:szCs w:val="22"/>
          <w:lang w:val="en-ID"/>
        </w:rPr>
        <w:t xml:space="preserve"> yang </w:t>
      </w:r>
      <w:proofErr w:type="spellStart"/>
      <w:r w:rsidRPr="00F40C22">
        <w:rPr>
          <w:rFonts w:asciiTheme="majorBidi" w:hAnsiTheme="majorBidi" w:cstheme="majorBidi"/>
          <w:sz w:val="22"/>
          <w:szCs w:val="22"/>
          <w:lang w:val="en-ID"/>
        </w:rPr>
        <w:t>mengikat</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Analisis</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bahan</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hukum</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dilakukan</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dengan</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interpretif</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atau</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interpretasi</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dari</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berbagai</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kasus</w:t>
      </w:r>
      <w:proofErr w:type="spellEnd"/>
      <w:r w:rsidRPr="00F40C22">
        <w:rPr>
          <w:rFonts w:asciiTheme="majorBidi" w:hAnsiTheme="majorBidi" w:cstheme="majorBidi"/>
          <w:sz w:val="22"/>
          <w:szCs w:val="22"/>
          <w:lang w:val="en-ID"/>
        </w:rPr>
        <w:t xml:space="preserve"> yang </w:t>
      </w:r>
      <w:proofErr w:type="spellStart"/>
      <w:r w:rsidRPr="00F40C22">
        <w:rPr>
          <w:rFonts w:asciiTheme="majorBidi" w:hAnsiTheme="majorBidi" w:cstheme="majorBidi"/>
          <w:sz w:val="22"/>
          <w:szCs w:val="22"/>
          <w:lang w:val="en-ID"/>
        </w:rPr>
        <w:t>dikompilasi</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dengan</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bahan</w:t>
      </w:r>
      <w:proofErr w:type="spellEnd"/>
      <w:r w:rsidRPr="00F40C22">
        <w:rPr>
          <w:rFonts w:asciiTheme="majorBidi" w:hAnsiTheme="majorBidi" w:cstheme="majorBidi"/>
          <w:sz w:val="22"/>
          <w:szCs w:val="22"/>
          <w:lang w:val="en-ID"/>
        </w:rPr>
        <w:t xml:space="preserve"> </w:t>
      </w:r>
      <w:proofErr w:type="spellStart"/>
      <w:r w:rsidRPr="00F40C22">
        <w:rPr>
          <w:rFonts w:asciiTheme="majorBidi" w:hAnsiTheme="majorBidi" w:cstheme="majorBidi"/>
          <w:sz w:val="22"/>
          <w:szCs w:val="22"/>
          <w:lang w:val="en-ID"/>
        </w:rPr>
        <w:t>hukum</w:t>
      </w:r>
      <w:proofErr w:type="spellEnd"/>
      <w:r w:rsidRPr="00F40C22">
        <w:rPr>
          <w:rFonts w:asciiTheme="majorBidi" w:hAnsiTheme="majorBidi" w:cstheme="majorBidi"/>
          <w:sz w:val="22"/>
          <w:szCs w:val="22"/>
          <w:lang w:val="en-ID"/>
        </w:rPr>
        <w:t xml:space="preserve"> primer.</w:t>
      </w:r>
    </w:p>
    <w:p w14:paraId="77313530" w14:textId="77777777" w:rsidR="00EC322E" w:rsidRDefault="00EC322E" w:rsidP="003C180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2679D512" w14:textId="030F6F68" w:rsidR="002A2B37" w:rsidRPr="00F40C22" w:rsidRDefault="00B73D93" w:rsidP="00F40C2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HASIL DAN PEMBAHASAN</w:t>
      </w:r>
    </w:p>
    <w:p w14:paraId="17D5D9A1" w14:textId="77777777" w:rsidR="00F40C22" w:rsidRPr="00F40C22" w:rsidRDefault="00F40C22" w:rsidP="00F40C22">
      <w:pPr>
        <w:tabs>
          <w:tab w:val="left" w:pos="1128"/>
        </w:tabs>
        <w:spacing w:after="0" w:line="240" w:lineRule="auto"/>
        <w:jc w:val="both"/>
        <w:rPr>
          <w:rFonts w:ascii="Times New Roman" w:eastAsia="Times New Roman" w:hAnsi="Times New Roman" w:cs="Times New Roman"/>
          <w:lang w:val="en-ID"/>
        </w:rPr>
      </w:pPr>
      <w:r w:rsidRPr="00F40C22">
        <w:rPr>
          <w:rFonts w:ascii="Times New Roman" w:eastAsia="Times New Roman" w:hAnsi="Times New Roman" w:cs="Times New Roman"/>
          <w:b/>
          <w:bCs/>
          <w:lang w:val="en-ID"/>
        </w:rPr>
        <w:t xml:space="preserve">Upaya Hukum Korban Obat Sirup </w:t>
      </w:r>
      <w:proofErr w:type="spellStart"/>
      <w:r w:rsidRPr="00F40C22">
        <w:rPr>
          <w:rFonts w:ascii="Times New Roman" w:eastAsia="Times New Roman" w:hAnsi="Times New Roman" w:cs="Times New Roman"/>
          <w:b/>
          <w:bCs/>
          <w:lang w:val="en-ID"/>
        </w:rPr>
        <w:t>Berbahaya</w:t>
      </w:r>
      <w:proofErr w:type="spellEnd"/>
    </w:p>
    <w:p w14:paraId="374CABE4" w14:textId="77777777" w:rsidR="00F40C22" w:rsidRDefault="00F40C22" w:rsidP="00F40C22">
      <w:pPr>
        <w:tabs>
          <w:tab w:val="left" w:pos="1128"/>
        </w:tabs>
        <w:spacing w:after="0" w:line="240" w:lineRule="auto"/>
        <w:ind w:firstLine="567"/>
        <w:jc w:val="both"/>
        <w:rPr>
          <w:rFonts w:ascii="Times New Roman" w:eastAsia="Times New Roman" w:hAnsi="Times New Roman" w:cs="Times New Roman"/>
          <w:lang w:val="en-ID"/>
        </w:rPr>
      </w:pPr>
      <w:r w:rsidRPr="00F40C22">
        <w:rPr>
          <w:rFonts w:ascii="Times New Roman" w:eastAsia="Times New Roman" w:hAnsi="Times New Roman" w:cs="Times New Roman"/>
          <w:lang w:val="en-ID"/>
        </w:rPr>
        <w:t xml:space="preserve">Dalam </w:t>
      </w:r>
      <w:proofErr w:type="spellStart"/>
      <w:r w:rsidRPr="00F40C22">
        <w:rPr>
          <w:rFonts w:ascii="Times New Roman" w:eastAsia="Times New Roman" w:hAnsi="Times New Roman" w:cs="Times New Roman"/>
          <w:lang w:val="en-ID"/>
        </w:rPr>
        <w:t>konteks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perlindungan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konsumen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terhadap</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pemakaian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barang</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atau</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jasa</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tidak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sesuai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dengan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standar</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kualitas</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seharusnya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undang-undang</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memberikan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hak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bagi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konsumen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untuk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mendapatkan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kompensasi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ganti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rugi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atau</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penggantian</w:t>
      </w:r>
      <w:proofErr w:type="spellEnd"/>
      <w:r w:rsidRPr="00F40C22">
        <w:rPr>
          <w:rFonts w:ascii="Times New Roman" w:eastAsia="Times New Roman" w:hAnsi="Times New Roman" w:cs="Times New Roman"/>
          <w:lang w:val="en-ID"/>
        </w:rPr>
        <w:t xml:space="preserve">. Hal </w:t>
      </w:r>
      <w:proofErr w:type="spellStart"/>
      <w:r w:rsidRPr="00F40C22">
        <w:rPr>
          <w:rFonts w:ascii="Times New Roman" w:eastAsia="Times New Roman" w:hAnsi="Times New Roman" w:cs="Times New Roman"/>
          <w:lang w:val="en-ID"/>
        </w:rPr>
        <w:t>ini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terbukti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dalam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kasus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peredaran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obat</w:t>
      </w:r>
      <w:proofErr w:type="spellEnd"/>
      <w:r w:rsidRPr="00F40C22">
        <w:rPr>
          <w:rFonts w:ascii="Times New Roman" w:eastAsia="Times New Roman" w:hAnsi="Times New Roman" w:cs="Times New Roman"/>
          <w:lang w:val="en-ID"/>
        </w:rPr>
        <w:t xml:space="preserve"> sirup </w:t>
      </w:r>
      <w:proofErr w:type="spellStart"/>
      <w:r w:rsidRPr="00F40C22">
        <w:rPr>
          <w:rFonts w:ascii="Times New Roman" w:eastAsia="Times New Roman" w:hAnsi="Times New Roman" w:cs="Times New Roman"/>
          <w:lang w:val="en-ID"/>
        </w:rPr>
        <w:t>berbahaya</w:t>
      </w:r>
      <w:proofErr w:type="spellEnd"/>
      <w:r w:rsidRPr="00F40C22">
        <w:rPr>
          <w:rFonts w:ascii="Times New Roman" w:eastAsia="Times New Roman" w:hAnsi="Times New Roman" w:cs="Times New Roman"/>
          <w:lang w:val="en-ID"/>
        </w:rPr>
        <w:t xml:space="preserve">, di mana korban </w:t>
      </w:r>
      <w:proofErr w:type="spellStart"/>
      <w:r w:rsidRPr="00F40C22">
        <w:rPr>
          <w:rFonts w:ascii="Times New Roman" w:eastAsia="Times New Roman" w:hAnsi="Times New Roman" w:cs="Times New Roman"/>
          <w:lang w:val="en-ID"/>
        </w:rPr>
        <w:t>memiliki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hak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untuk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menuntut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ganti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rugi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dari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industri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farmasi</w:t>
      </w:r>
      <w:proofErr w:type="spellEnd"/>
      <w:r w:rsidRPr="00F40C22">
        <w:rPr>
          <w:rFonts w:ascii="Times New Roman" w:eastAsia="Times New Roman" w:hAnsi="Times New Roman" w:cs="Times New Roman"/>
          <w:lang w:val="en-ID"/>
        </w:rPr>
        <w:t xml:space="preserve"> dan Badan </w:t>
      </w:r>
      <w:proofErr w:type="spellStart"/>
      <w:r w:rsidRPr="00F40C22">
        <w:rPr>
          <w:rFonts w:ascii="Times New Roman" w:eastAsia="Times New Roman" w:hAnsi="Times New Roman" w:cs="Times New Roman"/>
          <w:lang w:val="en-ID"/>
        </w:rPr>
        <w:t>Pengawas</w:t>
      </w:r>
      <w:proofErr w:type="spellEnd"/>
      <w:r w:rsidRPr="00F40C22">
        <w:rPr>
          <w:rFonts w:ascii="Times New Roman" w:eastAsia="Times New Roman" w:hAnsi="Times New Roman" w:cs="Times New Roman"/>
          <w:lang w:val="en-ID"/>
        </w:rPr>
        <w:t xml:space="preserve"> Obat dan </w:t>
      </w:r>
      <w:proofErr w:type="spellStart"/>
      <w:r w:rsidRPr="00F40C22">
        <w:rPr>
          <w:rFonts w:ascii="Times New Roman" w:eastAsia="Times New Roman" w:hAnsi="Times New Roman" w:cs="Times New Roman"/>
          <w:lang w:val="en-ID"/>
        </w:rPr>
        <w:t>Makanan</w:t>
      </w:r>
      <w:proofErr w:type="spellEnd"/>
      <w:r w:rsidRPr="00F40C22">
        <w:rPr>
          <w:rFonts w:ascii="Times New Roman" w:eastAsia="Times New Roman" w:hAnsi="Times New Roman" w:cs="Times New Roman"/>
          <w:lang w:val="en-ID"/>
        </w:rPr>
        <w:t xml:space="preserve"> (BPOM). Upaya </w:t>
      </w:r>
      <w:proofErr w:type="spellStart"/>
      <w:r w:rsidRPr="00F40C22">
        <w:rPr>
          <w:rFonts w:ascii="Times New Roman" w:eastAsia="Times New Roman" w:hAnsi="Times New Roman" w:cs="Times New Roman"/>
          <w:lang w:val="en-ID"/>
        </w:rPr>
        <w:t>hukum</w:t>
      </w:r>
      <w:proofErr w:type="spellEnd"/>
      <w:r w:rsidRPr="00F40C22">
        <w:rPr>
          <w:rFonts w:ascii="Times New Roman" w:eastAsia="Times New Roman" w:hAnsi="Times New Roman" w:cs="Times New Roman"/>
          <w:lang w:val="en-ID"/>
        </w:rPr>
        <w:t xml:space="preserve"> para korban </w:t>
      </w:r>
      <w:proofErr w:type="spellStart"/>
      <w:r w:rsidRPr="00F40C22">
        <w:rPr>
          <w:rFonts w:ascii="Times New Roman" w:eastAsia="Times New Roman" w:hAnsi="Times New Roman" w:cs="Times New Roman"/>
          <w:lang w:val="en-ID"/>
        </w:rPr>
        <w:t>melibatkan</w:t>
      </w:r>
      <w:proofErr w:type="spellEnd"/>
      <w:r w:rsidRPr="00F40C22">
        <w:rPr>
          <w:rFonts w:ascii="Times New Roman" w:eastAsia="Times New Roman" w:hAnsi="Times New Roman" w:cs="Times New Roman"/>
          <w:lang w:val="en-ID"/>
        </w:rPr>
        <w:t xml:space="preserve"> proses </w:t>
      </w:r>
      <w:proofErr w:type="spellStart"/>
      <w:r w:rsidRPr="00F40C22">
        <w:rPr>
          <w:rFonts w:ascii="Times New Roman" w:eastAsia="Times New Roman" w:hAnsi="Times New Roman" w:cs="Times New Roman"/>
          <w:lang w:val="en-ID"/>
        </w:rPr>
        <w:t>administratif</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seperti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pengajuan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keberatan</w:t>
      </w:r>
      <w:proofErr w:type="spellEnd"/>
      <w:r w:rsidRPr="00F40C22">
        <w:rPr>
          <w:rFonts w:ascii="Times New Roman" w:eastAsia="Times New Roman" w:hAnsi="Times New Roman" w:cs="Times New Roman"/>
          <w:lang w:val="en-ID"/>
        </w:rPr>
        <w:t xml:space="preserve"> dan banding, </w:t>
      </w:r>
      <w:proofErr w:type="spellStart"/>
      <w:r w:rsidRPr="00F40C22">
        <w:rPr>
          <w:rFonts w:ascii="Times New Roman" w:eastAsia="Times New Roman" w:hAnsi="Times New Roman" w:cs="Times New Roman"/>
          <w:lang w:val="en-ID"/>
        </w:rPr>
        <w:t>serta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pengadilan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dengan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langkah</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terakhir</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melalui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Peradilan</w:t>
      </w:r>
      <w:proofErr w:type="spellEnd"/>
      <w:r w:rsidRPr="00F40C22">
        <w:rPr>
          <w:rFonts w:ascii="Times New Roman" w:eastAsia="Times New Roman" w:hAnsi="Times New Roman" w:cs="Times New Roman"/>
          <w:lang w:val="en-ID"/>
        </w:rPr>
        <w:t xml:space="preserve"> Tata Usaha Negara </w:t>
      </w:r>
      <w:proofErr w:type="spellStart"/>
      <w:r w:rsidRPr="00F40C22">
        <w:rPr>
          <w:rFonts w:ascii="Times New Roman" w:eastAsia="Times New Roman" w:hAnsi="Times New Roman" w:cs="Times New Roman"/>
          <w:lang w:val="en-ID"/>
        </w:rPr>
        <w:t>jika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upaya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administratif</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tidak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memuaskan</w:t>
      </w:r>
      <w:proofErr w:type="spellEnd"/>
      <w:r w:rsidRPr="00F40C22">
        <w:rPr>
          <w:rFonts w:ascii="Times New Roman" w:eastAsia="Times New Roman" w:hAnsi="Times New Roman" w:cs="Times New Roman"/>
          <w:lang w:val="en-ID"/>
        </w:rPr>
        <w:t>.</w:t>
      </w:r>
    </w:p>
    <w:p w14:paraId="6D03E8C8" w14:textId="31D334A7" w:rsidR="00F40C22" w:rsidRPr="00F40C22" w:rsidRDefault="00F40C22" w:rsidP="00F40C22">
      <w:pPr>
        <w:tabs>
          <w:tab w:val="left" w:pos="1128"/>
        </w:tabs>
        <w:spacing w:after="0" w:line="240" w:lineRule="auto"/>
        <w:ind w:firstLine="567"/>
        <w:jc w:val="both"/>
        <w:rPr>
          <w:rFonts w:ascii="Times New Roman" w:eastAsia="Times New Roman" w:hAnsi="Times New Roman" w:cs="Times New Roman"/>
          <w:lang w:val="en-ID"/>
        </w:rPr>
      </w:pPr>
      <w:proofErr w:type="spellStart"/>
      <w:r w:rsidRPr="00F40C22">
        <w:rPr>
          <w:rFonts w:ascii="Times New Roman" w:eastAsia="Times New Roman" w:hAnsi="Times New Roman" w:cs="Times New Roman"/>
          <w:lang w:val="en-ID"/>
        </w:rPr>
        <w:t>Deskripsi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tersebut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menurut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pendapat</w:t>
      </w:r>
      <w:proofErr w:type="spellEnd"/>
      <w:r w:rsidRPr="00F40C22">
        <w:rPr>
          <w:rFonts w:ascii="Times New Roman" w:eastAsia="Times New Roman" w:hAnsi="Times New Roman" w:cs="Times New Roman"/>
          <w:lang w:val="en-ID"/>
        </w:rPr>
        <w:t xml:space="preserve"> Aziz (2020), </w:t>
      </w:r>
      <w:proofErr w:type="spellStart"/>
      <w:r w:rsidRPr="00F40C22">
        <w:rPr>
          <w:rFonts w:ascii="Times New Roman" w:eastAsia="Times New Roman" w:hAnsi="Times New Roman" w:cs="Times New Roman"/>
          <w:lang w:val="en-ID"/>
        </w:rPr>
        <w:t>menggarisbawahi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pentingnya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undang-undang</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perlindungan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konsumen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dalam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memberikan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hak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kepada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konsumen</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merasa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dirugikan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akibat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pemakaian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barang</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atau</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jasa</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tidak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sesuai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dengan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perjanjian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atau</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standar</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kualitas</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seharusnya</w:t>
      </w:r>
      <w:proofErr w:type="spellEnd"/>
      <w:r w:rsidRPr="00F40C22">
        <w:rPr>
          <w:rFonts w:ascii="Times New Roman" w:eastAsia="Times New Roman" w:hAnsi="Times New Roman" w:cs="Times New Roman"/>
          <w:lang w:val="en-ID"/>
        </w:rPr>
        <w:t xml:space="preserve">. Dalam </w:t>
      </w:r>
      <w:proofErr w:type="spellStart"/>
      <w:r w:rsidRPr="00F40C22">
        <w:rPr>
          <w:rFonts w:ascii="Times New Roman" w:eastAsia="Times New Roman" w:hAnsi="Times New Roman" w:cs="Times New Roman"/>
          <w:lang w:val="en-ID"/>
        </w:rPr>
        <w:t>kasus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peredaran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obat</w:t>
      </w:r>
      <w:proofErr w:type="spellEnd"/>
      <w:r w:rsidRPr="00F40C22">
        <w:rPr>
          <w:rFonts w:ascii="Times New Roman" w:eastAsia="Times New Roman" w:hAnsi="Times New Roman" w:cs="Times New Roman"/>
          <w:lang w:val="en-ID"/>
        </w:rPr>
        <w:t xml:space="preserve"> sirup </w:t>
      </w:r>
      <w:proofErr w:type="spellStart"/>
      <w:r w:rsidRPr="00F40C22">
        <w:rPr>
          <w:rFonts w:ascii="Times New Roman" w:eastAsia="Times New Roman" w:hAnsi="Times New Roman" w:cs="Times New Roman"/>
          <w:lang w:val="en-ID"/>
        </w:rPr>
        <w:t>berbahaya</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menyebabkan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dampak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serius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seperti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gagal</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ginjal</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akut</w:t>
      </w:r>
      <w:proofErr w:type="spellEnd"/>
      <w:r w:rsidRPr="00F40C22">
        <w:rPr>
          <w:rFonts w:ascii="Times New Roman" w:eastAsia="Times New Roman" w:hAnsi="Times New Roman" w:cs="Times New Roman"/>
          <w:lang w:val="en-ID"/>
        </w:rPr>
        <w:t xml:space="preserve"> pada </w:t>
      </w:r>
      <w:proofErr w:type="spellStart"/>
      <w:r w:rsidRPr="00F40C22">
        <w:rPr>
          <w:rFonts w:ascii="Times New Roman" w:eastAsia="Times New Roman" w:hAnsi="Times New Roman" w:cs="Times New Roman"/>
          <w:lang w:val="en-ID"/>
        </w:rPr>
        <w:t>anak</w:t>
      </w:r>
      <w:proofErr w:type="spellEnd"/>
      <w:r w:rsidRPr="00F40C22">
        <w:rPr>
          <w:rFonts w:ascii="Times New Roman" w:eastAsia="Times New Roman" w:hAnsi="Times New Roman" w:cs="Times New Roman"/>
          <w:lang w:val="en-ID"/>
        </w:rPr>
        <w:t xml:space="preserve">, korban </w:t>
      </w:r>
      <w:proofErr w:type="spellStart"/>
      <w:r w:rsidRPr="00F40C22">
        <w:rPr>
          <w:rFonts w:ascii="Times New Roman" w:eastAsia="Times New Roman" w:hAnsi="Times New Roman" w:cs="Times New Roman"/>
          <w:lang w:val="en-ID"/>
        </w:rPr>
        <w:t>memiliki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hak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untuk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menuntut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ganti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rugi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baik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kepada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industri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farmasi</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memproduksi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produk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tersebut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maupun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kepada</w:t>
      </w:r>
      <w:proofErr w:type="spellEnd"/>
      <w:r w:rsidRPr="00F40C22">
        <w:rPr>
          <w:rFonts w:ascii="Times New Roman" w:eastAsia="Times New Roman" w:hAnsi="Times New Roman" w:cs="Times New Roman"/>
          <w:lang w:val="en-ID"/>
        </w:rPr>
        <w:t xml:space="preserve"> Badan </w:t>
      </w:r>
      <w:proofErr w:type="spellStart"/>
      <w:r w:rsidRPr="00F40C22">
        <w:rPr>
          <w:rFonts w:ascii="Times New Roman" w:eastAsia="Times New Roman" w:hAnsi="Times New Roman" w:cs="Times New Roman"/>
          <w:lang w:val="en-ID"/>
        </w:rPr>
        <w:t>Pengawas</w:t>
      </w:r>
      <w:proofErr w:type="spellEnd"/>
      <w:r w:rsidRPr="00F40C22">
        <w:rPr>
          <w:rFonts w:ascii="Times New Roman" w:eastAsia="Times New Roman" w:hAnsi="Times New Roman" w:cs="Times New Roman"/>
          <w:lang w:val="en-ID"/>
        </w:rPr>
        <w:t xml:space="preserve"> Obat dan </w:t>
      </w:r>
      <w:proofErr w:type="spellStart"/>
      <w:r w:rsidRPr="00F40C22">
        <w:rPr>
          <w:rFonts w:ascii="Times New Roman" w:eastAsia="Times New Roman" w:hAnsi="Times New Roman" w:cs="Times New Roman"/>
          <w:lang w:val="en-ID"/>
        </w:rPr>
        <w:t>Makanan</w:t>
      </w:r>
      <w:proofErr w:type="spellEnd"/>
      <w:r w:rsidRPr="00F40C22">
        <w:rPr>
          <w:rFonts w:ascii="Times New Roman" w:eastAsia="Times New Roman" w:hAnsi="Times New Roman" w:cs="Times New Roman"/>
          <w:lang w:val="en-ID"/>
        </w:rPr>
        <w:t xml:space="preserve"> (BPOM) </w:t>
      </w:r>
      <w:proofErr w:type="spellStart"/>
      <w:r w:rsidRPr="00F40C22">
        <w:rPr>
          <w:rFonts w:ascii="Times New Roman" w:eastAsia="Times New Roman" w:hAnsi="Times New Roman" w:cs="Times New Roman"/>
          <w:lang w:val="en-ID"/>
        </w:rPr>
        <w:t>sebagai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lembaga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pengawas</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bertanggung</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jawab</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atas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keamanan</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kualitas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obat</w:t>
      </w:r>
      <w:proofErr w:type="spellEnd"/>
      <w:r w:rsidRPr="00F40C22">
        <w:rPr>
          <w:rFonts w:ascii="Times New Roman" w:eastAsia="Times New Roman" w:hAnsi="Times New Roman" w:cs="Times New Roman"/>
          <w:lang w:val="en-ID"/>
        </w:rPr>
        <w:t>. Langkah-</w:t>
      </w:r>
      <w:proofErr w:type="spellStart"/>
      <w:r w:rsidRPr="00F40C22">
        <w:rPr>
          <w:rFonts w:ascii="Times New Roman" w:eastAsia="Times New Roman" w:hAnsi="Times New Roman" w:cs="Times New Roman"/>
          <w:lang w:val="en-ID"/>
        </w:rPr>
        <w:t>langkah</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diambil</w:t>
      </w:r>
      <w:proofErr w:type="spellEnd"/>
      <w:r w:rsidRPr="00F40C22">
        <w:rPr>
          <w:rFonts w:ascii="Times New Roman" w:eastAsia="Times New Roman" w:hAnsi="Times New Roman" w:cs="Times New Roman"/>
          <w:lang w:val="en-ID"/>
        </w:rPr>
        <w:t xml:space="preserve"> oleh para korban </w:t>
      </w:r>
      <w:proofErr w:type="spellStart"/>
      <w:r w:rsidRPr="00F40C22">
        <w:rPr>
          <w:rFonts w:ascii="Times New Roman" w:eastAsia="Times New Roman" w:hAnsi="Times New Roman" w:cs="Times New Roman"/>
          <w:lang w:val="en-ID"/>
        </w:rPr>
        <w:t>melibatkan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upaya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hukum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baik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secara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administratif</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maupun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melalui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pengadilan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Menurut</w:t>
      </w:r>
      <w:proofErr w:type="spellEnd"/>
      <w:r w:rsidRPr="00F40C22">
        <w:rPr>
          <w:rFonts w:ascii="Times New Roman" w:eastAsia="Times New Roman" w:hAnsi="Times New Roman" w:cs="Times New Roman"/>
          <w:lang w:val="en-ID"/>
        </w:rPr>
        <w:t xml:space="preserve"> </w:t>
      </w:r>
      <w:proofErr w:type="spellStart"/>
      <w:r w:rsidR="002D27A7" w:rsidRPr="002D27A7">
        <w:rPr>
          <w:rFonts w:ascii="Times New Roman" w:eastAsia="Times New Roman" w:hAnsi="Times New Roman" w:cs="Times New Roman"/>
          <w:lang w:val="en-ID"/>
        </w:rPr>
        <w:t>Sugiharto</w:t>
      </w:r>
      <w:proofErr w:type="spellEnd"/>
      <w:r w:rsidR="002D27A7">
        <w:rPr>
          <w:rFonts w:ascii="Times New Roman" w:eastAsia="Times New Roman" w:hAnsi="Times New Roman" w:cs="Times New Roman"/>
          <w:lang w:val="en-ID"/>
        </w:rPr>
        <w:t xml:space="preserve"> </w:t>
      </w:r>
      <w:r w:rsidR="002D27A7">
        <w:rPr>
          <w:rFonts w:ascii="Times New Roman" w:eastAsia="Times New Roman" w:hAnsi="Times New Roman" w:cs="Times New Roman"/>
          <w:lang w:val="en-ID"/>
        </w:rPr>
        <w:fldChar w:fldCharType="begin" w:fldLock="1"/>
      </w:r>
      <w:r w:rsidR="002D27A7">
        <w:rPr>
          <w:rFonts w:ascii="Times New Roman" w:eastAsia="Times New Roman" w:hAnsi="Times New Roman" w:cs="Times New Roman"/>
          <w:lang w:val="en-ID"/>
        </w:rPr>
        <w:instrText>ADDIN CSL_CITATION {"citationItems":[{"id":"ITEM-1","itemData":{"ISSN":"2527-4406","author":[{"dropping-particle":"","family":"Sugiharto","given":"Hari","non-dropping-particle":"","parse-names":false,"suffix":""},{"dropping-particle":"","family":"Abrianto","given":"Bagus Oktafian","non-dropping-particle":"","parse-names":false,"suffix":""}],"container-title":"Arena Hukum","id":"ITEM-1","issue":"1","issued":{"date-parts":[["2018"]]},"page":"24-47","title":"Upaya Administratif Sebagai Perlindungan Hukum Bagi Rakyat Dalam Sengketa Tata Usaha Negara","type":"article-journal","volume":"11"},"suppress-author":1,"uris":["http://www.mendeley.com/documents/?uuid=42ca6611-5112-44da-92fe-2bc7df9e07a3"]}],"mendeley":{"formattedCitation":"(2018)","plainTextFormattedCitation":"(2018)","previouslyFormattedCitation":"(2018)"},"properties":{"noteIndex":0},"schema":"https://github.com/citation-style-language/schema/raw/master/csl-citation.json"}</w:instrText>
      </w:r>
      <w:r w:rsidR="002D27A7">
        <w:rPr>
          <w:rFonts w:ascii="Times New Roman" w:eastAsia="Times New Roman" w:hAnsi="Times New Roman" w:cs="Times New Roman"/>
          <w:lang w:val="en-ID"/>
        </w:rPr>
        <w:fldChar w:fldCharType="separate"/>
      </w:r>
      <w:r w:rsidR="002D27A7" w:rsidRPr="002D27A7">
        <w:rPr>
          <w:rFonts w:ascii="Times New Roman" w:eastAsia="Times New Roman" w:hAnsi="Times New Roman" w:cs="Times New Roman"/>
          <w:noProof/>
          <w:lang w:val="en-ID"/>
        </w:rPr>
        <w:t>(2018)</w:t>
      </w:r>
      <w:r w:rsidR="002D27A7">
        <w:rPr>
          <w:rFonts w:ascii="Times New Roman" w:eastAsia="Times New Roman" w:hAnsi="Times New Roman" w:cs="Times New Roman"/>
          <w:lang w:val="en-ID"/>
        </w:rPr>
        <w:fldChar w:fldCharType="end"/>
      </w:r>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upaya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administratif</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dilakukan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melalui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pengajuan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keberatan</w:t>
      </w:r>
      <w:proofErr w:type="spellEnd"/>
      <w:r w:rsidRPr="00F40C22">
        <w:rPr>
          <w:rFonts w:ascii="Times New Roman" w:eastAsia="Times New Roman" w:hAnsi="Times New Roman" w:cs="Times New Roman"/>
          <w:lang w:val="en-ID"/>
        </w:rPr>
        <w:t xml:space="preserve"> dan banding </w:t>
      </w:r>
      <w:proofErr w:type="spellStart"/>
      <w:r w:rsidRPr="00F40C22">
        <w:rPr>
          <w:rFonts w:ascii="Times New Roman" w:eastAsia="Times New Roman" w:hAnsi="Times New Roman" w:cs="Times New Roman"/>
          <w:lang w:val="en-ID"/>
        </w:rPr>
        <w:t>kepada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pihak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administrasi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atau</w:t>
      </w:r>
      <w:proofErr w:type="spellEnd"/>
      <w:r w:rsidRPr="00F40C22">
        <w:rPr>
          <w:rFonts w:ascii="Times New Roman" w:eastAsia="Times New Roman" w:hAnsi="Times New Roman" w:cs="Times New Roman"/>
          <w:lang w:val="en-ID"/>
        </w:rPr>
        <w:t xml:space="preserve"> badan </w:t>
      </w:r>
      <w:proofErr w:type="spellStart"/>
      <w:r w:rsidRPr="00F40C22">
        <w:rPr>
          <w:rFonts w:ascii="Times New Roman" w:eastAsia="Times New Roman" w:hAnsi="Times New Roman" w:cs="Times New Roman"/>
          <w:lang w:val="en-ID"/>
        </w:rPr>
        <w:t>pemerintah</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terkait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dengan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langkah</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terakhir</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melalui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Peradilan</w:t>
      </w:r>
      <w:proofErr w:type="spellEnd"/>
      <w:r w:rsidRPr="00F40C22">
        <w:rPr>
          <w:rFonts w:ascii="Times New Roman" w:eastAsia="Times New Roman" w:hAnsi="Times New Roman" w:cs="Times New Roman"/>
          <w:lang w:val="en-ID"/>
        </w:rPr>
        <w:t xml:space="preserve"> Tata Usaha Negara </w:t>
      </w:r>
      <w:proofErr w:type="spellStart"/>
      <w:r w:rsidRPr="00F40C22">
        <w:rPr>
          <w:rFonts w:ascii="Times New Roman" w:eastAsia="Times New Roman" w:hAnsi="Times New Roman" w:cs="Times New Roman"/>
          <w:lang w:val="en-ID"/>
        </w:rPr>
        <w:t>apabila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upaya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administratif</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tidak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memuaskan</w:t>
      </w:r>
      <w:proofErr w:type="spellEnd"/>
      <w:r w:rsidRPr="00F40C22">
        <w:rPr>
          <w:rFonts w:ascii="Times New Roman" w:eastAsia="Times New Roman" w:hAnsi="Times New Roman" w:cs="Times New Roman"/>
          <w:lang w:val="en-ID"/>
        </w:rPr>
        <w:t>.</w:t>
      </w:r>
    </w:p>
    <w:p w14:paraId="4A062B6E" w14:textId="77777777" w:rsidR="00F40C22" w:rsidRPr="00F40C22" w:rsidRDefault="00F40C22" w:rsidP="00F40C22">
      <w:pPr>
        <w:tabs>
          <w:tab w:val="left" w:pos="1128"/>
        </w:tabs>
        <w:spacing w:after="0" w:line="240" w:lineRule="auto"/>
        <w:ind w:firstLine="567"/>
        <w:jc w:val="both"/>
        <w:rPr>
          <w:rFonts w:ascii="Times New Roman" w:eastAsia="Times New Roman" w:hAnsi="Times New Roman" w:cs="Times New Roman"/>
          <w:lang w:val="en-ID"/>
        </w:rPr>
      </w:pPr>
      <w:r w:rsidRPr="00F40C22">
        <w:rPr>
          <w:rFonts w:ascii="Times New Roman" w:eastAsia="Times New Roman" w:hAnsi="Times New Roman" w:cs="Times New Roman"/>
          <w:lang w:val="en-ID"/>
        </w:rPr>
        <w:t xml:space="preserve">Pada </w:t>
      </w:r>
      <w:proofErr w:type="spellStart"/>
      <w:r w:rsidRPr="00F40C22">
        <w:rPr>
          <w:rFonts w:ascii="Times New Roman" w:eastAsia="Times New Roman" w:hAnsi="Times New Roman" w:cs="Times New Roman"/>
          <w:lang w:val="en-ID"/>
        </w:rPr>
        <w:t>tanggal</w:t>
      </w:r>
      <w:proofErr w:type="spellEnd"/>
      <w:r w:rsidRPr="00F40C22">
        <w:rPr>
          <w:rFonts w:ascii="Times New Roman" w:eastAsia="Times New Roman" w:hAnsi="Times New Roman" w:cs="Times New Roman"/>
          <w:lang w:val="en-ID"/>
        </w:rPr>
        <w:t xml:space="preserve"> 27 Oktober 2022, </w:t>
      </w:r>
      <w:proofErr w:type="spellStart"/>
      <w:r w:rsidRPr="00F40C22">
        <w:rPr>
          <w:rFonts w:ascii="Times New Roman" w:eastAsia="Times New Roman" w:hAnsi="Times New Roman" w:cs="Times New Roman"/>
          <w:lang w:val="en-ID"/>
        </w:rPr>
        <w:t>Komunitas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Konsumen</w:t>
      </w:r>
      <w:proofErr w:type="spellEnd"/>
      <w:r w:rsidRPr="00F40C22">
        <w:rPr>
          <w:rFonts w:ascii="Times New Roman" w:eastAsia="Times New Roman" w:hAnsi="Times New Roman" w:cs="Times New Roman"/>
          <w:lang w:val="en-ID"/>
        </w:rPr>
        <w:t xml:space="preserve"> Indonesia </w:t>
      </w:r>
      <w:proofErr w:type="spellStart"/>
      <w:r w:rsidRPr="00F40C22">
        <w:rPr>
          <w:rFonts w:ascii="Times New Roman" w:eastAsia="Times New Roman" w:hAnsi="Times New Roman" w:cs="Times New Roman"/>
          <w:lang w:val="en-ID"/>
        </w:rPr>
        <w:t>mengambil</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langkah</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tegas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dengan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mengirimkan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surat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keberatan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kepada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Kepala</w:t>
      </w:r>
      <w:proofErr w:type="spellEnd"/>
      <w:r w:rsidRPr="00F40C22">
        <w:rPr>
          <w:rFonts w:ascii="Times New Roman" w:eastAsia="Times New Roman" w:hAnsi="Times New Roman" w:cs="Times New Roman"/>
          <w:lang w:val="en-ID"/>
        </w:rPr>
        <w:t xml:space="preserve"> BPOM </w:t>
      </w:r>
      <w:proofErr w:type="spellStart"/>
      <w:r w:rsidRPr="00F40C22">
        <w:rPr>
          <w:rFonts w:ascii="Times New Roman" w:eastAsia="Times New Roman" w:hAnsi="Times New Roman" w:cs="Times New Roman"/>
          <w:lang w:val="en-ID"/>
        </w:rPr>
        <w:t>terkait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kasus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gagal</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ginjal</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akut</w:t>
      </w:r>
      <w:proofErr w:type="spellEnd"/>
      <w:r w:rsidRPr="00F40C22">
        <w:rPr>
          <w:rFonts w:ascii="Times New Roman" w:eastAsia="Times New Roman" w:hAnsi="Times New Roman" w:cs="Times New Roman"/>
          <w:lang w:val="en-ID"/>
        </w:rPr>
        <w:t xml:space="preserve"> pada </w:t>
      </w:r>
      <w:proofErr w:type="spellStart"/>
      <w:r w:rsidRPr="00F40C22">
        <w:rPr>
          <w:rFonts w:ascii="Times New Roman" w:eastAsia="Times New Roman" w:hAnsi="Times New Roman" w:cs="Times New Roman"/>
          <w:lang w:val="en-ID"/>
        </w:rPr>
        <w:t>anak</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disebabkan</w:t>
      </w:r>
      <w:proofErr w:type="spellEnd"/>
      <w:r w:rsidRPr="00F40C22">
        <w:rPr>
          <w:rFonts w:ascii="Times New Roman" w:eastAsia="Times New Roman" w:hAnsi="Times New Roman" w:cs="Times New Roman"/>
          <w:lang w:val="en-ID"/>
        </w:rPr>
        <w:t xml:space="preserve"> oleh </w:t>
      </w:r>
      <w:proofErr w:type="spellStart"/>
      <w:r w:rsidRPr="00F40C22">
        <w:rPr>
          <w:rFonts w:ascii="Times New Roman" w:eastAsia="Times New Roman" w:hAnsi="Times New Roman" w:cs="Times New Roman"/>
          <w:lang w:val="en-ID"/>
        </w:rPr>
        <w:t>obat</w:t>
      </w:r>
      <w:proofErr w:type="spellEnd"/>
      <w:r w:rsidRPr="00F40C22">
        <w:rPr>
          <w:rFonts w:ascii="Times New Roman" w:eastAsia="Times New Roman" w:hAnsi="Times New Roman" w:cs="Times New Roman"/>
          <w:lang w:val="en-ID"/>
        </w:rPr>
        <w:t xml:space="preserve"> sirup </w:t>
      </w:r>
      <w:proofErr w:type="spellStart"/>
      <w:r w:rsidRPr="00F40C22">
        <w:rPr>
          <w:rFonts w:ascii="Times New Roman" w:eastAsia="Times New Roman" w:hAnsi="Times New Roman" w:cs="Times New Roman"/>
          <w:lang w:val="en-ID"/>
        </w:rPr>
        <w:t>berbahaya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Mereka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menuduh</w:t>
      </w:r>
      <w:proofErr w:type="spellEnd"/>
      <w:r w:rsidRPr="00F40C22">
        <w:rPr>
          <w:rFonts w:ascii="Times New Roman" w:eastAsia="Times New Roman" w:hAnsi="Times New Roman" w:cs="Times New Roman"/>
          <w:lang w:val="en-ID"/>
        </w:rPr>
        <w:t xml:space="preserve"> BPOM </w:t>
      </w:r>
      <w:proofErr w:type="spellStart"/>
      <w:r w:rsidRPr="00F40C22">
        <w:rPr>
          <w:rFonts w:ascii="Times New Roman" w:eastAsia="Times New Roman" w:hAnsi="Times New Roman" w:cs="Times New Roman"/>
          <w:lang w:val="en-ID"/>
        </w:rPr>
        <w:t>melakukan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pembohongan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publik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terkait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keamanan</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kualitas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produk</w:t>
      </w:r>
      <w:proofErr w:type="spellEnd"/>
      <w:r w:rsidRPr="00F40C22">
        <w:rPr>
          <w:rFonts w:ascii="Times New Roman" w:eastAsia="Times New Roman" w:hAnsi="Times New Roman" w:cs="Times New Roman"/>
          <w:lang w:val="en-ID"/>
        </w:rPr>
        <w:t xml:space="preserve">. Surat </w:t>
      </w:r>
      <w:proofErr w:type="spellStart"/>
      <w:r w:rsidRPr="00F40C22">
        <w:rPr>
          <w:rFonts w:ascii="Times New Roman" w:eastAsia="Times New Roman" w:hAnsi="Times New Roman" w:cs="Times New Roman"/>
          <w:lang w:val="en-ID"/>
        </w:rPr>
        <w:t>tersebut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menandakan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langkah</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awal</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dalam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upaya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mereka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untuk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mendapatkan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kejelasan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tanggapan</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tindakan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lebih</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lanjut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dari</w:t>
      </w:r>
      <w:proofErr w:type="spellEnd"/>
      <w:r w:rsidRPr="00F40C22">
        <w:rPr>
          <w:rFonts w:ascii="Times New Roman" w:eastAsia="Times New Roman" w:hAnsi="Times New Roman" w:cs="Times New Roman"/>
          <w:lang w:val="en-ID"/>
        </w:rPr>
        <w:t xml:space="preserve"> BPOM </w:t>
      </w:r>
      <w:proofErr w:type="spellStart"/>
      <w:r w:rsidRPr="00F40C22">
        <w:rPr>
          <w:rFonts w:ascii="Times New Roman" w:eastAsia="Times New Roman" w:hAnsi="Times New Roman" w:cs="Times New Roman"/>
          <w:lang w:val="en-ID"/>
        </w:rPr>
        <w:t>terkait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penanganan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kasus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ini</w:t>
      </w:r>
      <w:proofErr w:type="spellEnd"/>
      <w:r w:rsidRPr="00F40C22">
        <w:rPr>
          <w:rFonts w:ascii="Times New Roman" w:eastAsia="Times New Roman" w:hAnsi="Times New Roman" w:cs="Times New Roman"/>
          <w:lang w:val="en-ID"/>
        </w:rPr>
        <w:t>.</w:t>
      </w:r>
    </w:p>
    <w:p w14:paraId="69BD0595" w14:textId="75492804" w:rsidR="00F40C22" w:rsidRPr="00F40C22" w:rsidRDefault="00F40C22" w:rsidP="00F40C22">
      <w:pPr>
        <w:tabs>
          <w:tab w:val="left" w:pos="1128"/>
        </w:tabs>
        <w:spacing w:after="0" w:line="240" w:lineRule="auto"/>
        <w:ind w:firstLine="567"/>
        <w:jc w:val="both"/>
        <w:rPr>
          <w:rFonts w:ascii="Times New Roman" w:eastAsia="Times New Roman" w:hAnsi="Times New Roman" w:cs="Times New Roman"/>
          <w:lang w:val="en-ID"/>
        </w:rPr>
      </w:pPr>
      <w:r w:rsidRPr="00F40C22">
        <w:rPr>
          <w:rFonts w:ascii="Times New Roman" w:eastAsia="Times New Roman" w:hAnsi="Times New Roman" w:cs="Times New Roman"/>
          <w:lang w:val="en-ID"/>
        </w:rPr>
        <w:t xml:space="preserve">Hal </w:t>
      </w:r>
      <w:proofErr w:type="spellStart"/>
      <w:r w:rsidRPr="00F40C22">
        <w:rPr>
          <w:rFonts w:ascii="Times New Roman" w:eastAsia="Times New Roman" w:hAnsi="Times New Roman" w:cs="Times New Roman"/>
          <w:lang w:val="en-ID"/>
        </w:rPr>
        <w:t>tersebut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dapat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menyoroti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beberapa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poin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kunci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sebagaimana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pendapat</w:t>
      </w:r>
      <w:proofErr w:type="spellEnd"/>
      <w:r w:rsidRPr="00F40C22">
        <w:rPr>
          <w:rFonts w:ascii="Times New Roman" w:eastAsia="Times New Roman" w:hAnsi="Times New Roman" w:cs="Times New Roman"/>
          <w:lang w:val="en-ID"/>
        </w:rPr>
        <w:t xml:space="preserve"> Susanto (2008) dan </w:t>
      </w:r>
      <w:r w:rsidR="002D27A7" w:rsidRPr="002D27A7">
        <w:rPr>
          <w:rFonts w:ascii="Times New Roman" w:eastAsia="Times New Roman" w:hAnsi="Times New Roman" w:cs="Times New Roman"/>
          <w:lang w:val="en-ID"/>
        </w:rPr>
        <w:t>Maharani</w:t>
      </w:r>
      <w:r w:rsidR="002D27A7">
        <w:rPr>
          <w:rFonts w:ascii="Times New Roman" w:eastAsia="Times New Roman" w:hAnsi="Times New Roman" w:cs="Times New Roman"/>
          <w:lang w:val="en-ID"/>
        </w:rPr>
        <w:t xml:space="preserve"> </w:t>
      </w:r>
      <w:r w:rsidR="002D27A7">
        <w:rPr>
          <w:rFonts w:ascii="Times New Roman" w:eastAsia="Times New Roman" w:hAnsi="Times New Roman" w:cs="Times New Roman"/>
          <w:lang w:val="en-ID"/>
        </w:rPr>
        <w:fldChar w:fldCharType="begin" w:fldLock="1"/>
      </w:r>
      <w:r w:rsidR="002D27A7">
        <w:rPr>
          <w:rFonts w:ascii="Times New Roman" w:eastAsia="Times New Roman" w:hAnsi="Times New Roman" w:cs="Times New Roman"/>
          <w:lang w:val="en-ID"/>
        </w:rPr>
        <w:instrText>ADDIN CSL_CITATION {"citationItems":[{"id":"ITEM-1","itemData":{"ISSN":"2686-5238","author":[{"dropping-particle":"","family":"Maharani","given":"Alfina","non-dropping-particle":"","parse-names":false,"suffix":""},{"dropping-particle":"","family":"Dzikra","given":"Adnand Darya","non-dropping-particle":"","parse-names":false,"suffix":""}],"container-title":"Jurnal Ekonomi Manajemen Sistem Informasi","id":"ITEM-1","issue":"6","issued":{"date-parts":[["2021"]]},"page":"659-666","title":"Fungsi Perlindungan Konsumen Dan Peran Lembaga Perlindungan Konsumen Di Indonesia: Perlindungan, Konsumen Dan Pelaku Usaha (Literature Review)","type":"article-journal","volume":"2"},"suppress-author":1,"uris":["http://www.mendeley.com/documents/?uuid=13f2e0d0-9b85-4f5d-86aa-8f74b54826cf"]}],"mendeley":{"formattedCitation":"(2021)","plainTextFormattedCitation":"(2021)","previouslyFormattedCitation":"(2021)"},"properties":{"noteIndex":0},"schema":"https://github.com/citation-style-language/schema/raw/master/csl-citation.json"}</w:instrText>
      </w:r>
      <w:r w:rsidR="002D27A7">
        <w:rPr>
          <w:rFonts w:ascii="Times New Roman" w:eastAsia="Times New Roman" w:hAnsi="Times New Roman" w:cs="Times New Roman"/>
          <w:lang w:val="en-ID"/>
        </w:rPr>
        <w:fldChar w:fldCharType="separate"/>
      </w:r>
      <w:r w:rsidR="002D27A7" w:rsidRPr="002D27A7">
        <w:rPr>
          <w:rFonts w:ascii="Times New Roman" w:eastAsia="Times New Roman" w:hAnsi="Times New Roman" w:cs="Times New Roman"/>
          <w:noProof/>
          <w:lang w:val="en-ID"/>
        </w:rPr>
        <w:t>(2021)</w:t>
      </w:r>
      <w:r w:rsidR="002D27A7">
        <w:rPr>
          <w:rFonts w:ascii="Times New Roman" w:eastAsia="Times New Roman" w:hAnsi="Times New Roman" w:cs="Times New Roman"/>
          <w:lang w:val="en-ID"/>
        </w:rPr>
        <w:fldChar w:fldCharType="end"/>
      </w:r>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yaitu</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tentang</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kekuatan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hukum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konsumen</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menekankan</w:t>
      </w:r>
      <w:proofErr w:type="spellEnd"/>
      <w:r w:rsidRPr="00F40C22">
        <w:rPr>
          <w:rFonts w:ascii="Times New Roman" w:eastAsia="Times New Roman" w:hAnsi="Times New Roman" w:cs="Times New Roman"/>
          <w:lang w:val="en-ID"/>
        </w:rPr>
        <w:t xml:space="preserve"> pada </w:t>
      </w:r>
      <w:proofErr w:type="spellStart"/>
      <w:r w:rsidRPr="00F40C22">
        <w:rPr>
          <w:rFonts w:ascii="Times New Roman" w:eastAsia="Times New Roman" w:hAnsi="Times New Roman" w:cs="Times New Roman"/>
          <w:lang w:val="en-ID"/>
        </w:rPr>
        <w:t>kekuatan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hukum</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diberikan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kepada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konsumen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untuk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menuntut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kompensasi</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pertanggungjawaban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dari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pihak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terkait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atas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kerugian</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dialami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akibat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barang</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atau</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jasa</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tidak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sesuai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dengan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standar</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menurut</w:t>
      </w:r>
      <w:proofErr w:type="spellEnd"/>
      <w:r w:rsidRPr="00F40C22">
        <w:rPr>
          <w:rFonts w:ascii="Times New Roman" w:eastAsia="Times New Roman" w:hAnsi="Times New Roman" w:cs="Times New Roman"/>
          <w:lang w:val="en-ID"/>
        </w:rPr>
        <w:t xml:space="preserve"> </w:t>
      </w:r>
      <w:r w:rsidR="002D27A7" w:rsidRPr="002D27A7">
        <w:rPr>
          <w:rFonts w:ascii="Times New Roman" w:eastAsia="Times New Roman" w:hAnsi="Times New Roman" w:cs="Times New Roman"/>
          <w:lang w:val="en-ID"/>
        </w:rPr>
        <w:t>Maharani</w:t>
      </w:r>
      <w:r w:rsidR="002D27A7">
        <w:rPr>
          <w:rFonts w:ascii="Times New Roman" w:eastAsia="Times New Roman" w:hAnsi="Times New Roman" w:cs="Times New Roman"/>
          <w:lang w:val="en-ID"/>
        </w:rPr>
        <w:t xml:space="preserve"> </w:t>
      </w:r>
      <w:r w:rsidR="002D27A7">
        <w:rPr>
          <w:rFonts w:ascii="Times New Roman" w:eastAsia="Times New Roman" w:hAnsi="Times New Roman" w:cs="Times New Roman"/>
          <w:lang w:val="en-ID"/>
        </w:rPr>
        <w:fldChar w:fldCharType="begin" w:fldLock="1"/>
      </w:r>
      <w:r w:rsidR="002D27A7">
        <w:rPr>
          <w:rFonts w:ascii="Times New Roman" w:eastAsia="Times New Roman" w:hAnsi="Times New Roman" w:cs="Times New Roman"/>
          <w:lang w:val="en-ID"/>
        </w:rPr>
        <w:instrText>ADDIN CSL_CITATION {"citationItems":[{"id":"ITEM-1","itemData":{"ISSN":"2686-5238","author":[{"dropping-particle":"","family":"Maharani","given":"Alfina","non-dropping-particle":"","parse-names":false,"suffix":""},{"dropping-particle":"","family":"Dzikra","given":"Adnand Darya","non-dropping-particle":"","parse-names":false,"suffix":""}],"container-title":"Jurnal Ekonomi Manajemen Sistem Informasi","id":"ITEM-1","issue":"6","issued":{"date-parts":[["2021"]]},"page":"659-666","title":"Fungsi Perlindungan Konsumen Dan Peran Lembaga Perlindungan Konsumen Di Indonesia: Perlindungan, Konsumen Dan Pelaku Usaha (Literature Review)","type":"article-journal","volume":"2"},"suppress-author":1,"uris":["http://www.mendeley.com/documents/?uuid=13f2e0d0-9b85-4f5d-86aa-8f74b54826cf"]}],"mendeley":{"formattedCitation":"(2021)","plainTextFormattedCitation":"(2021)","previouslyFormattedCitation":"(2021)"},"properties":{"noteIndex":0},"schema":"https://github.com/citation-style-language/schema/raw/master/csl-citation.json"}</w:instrText>
      </w:r>
      <w:r w:rsidR="002D27A7">
        <w:rPr>
          <w:rFonts w:ascii="Times New Roman" w:eastAsia="Times New Roman" w:hAnsi="Times New Roman" w:cs="Times New Roman"/>
          <w:lang w:val="en-ID"/>
        </w:rPr>
        <w:fldChar w:fldCharType="separate"/>
      </w:r>
      <w:r w:rsidR="002D27A7" w:rsidRPr="002D27A7">
        <w:rPr>
          <w:rFonts w:ascii="Times New Roman" w:eastAsia="Times New Roman" w:hAnsi="Times New Roman" w:cs="Times New Roman"/>
          <w:noProof/>
          <w:lang w:val="en-ID"/>
        </w:rPr>
        <w:t>(2021)</w:t>
      </w:r>
      <w:r w:rsidR="002D27A7">
        <w:rPr>
          <w:rFonts w:ascii="Times New Roman" w:eastAsia="Times New Roman" w:hAnsi="Times New Roman" w:cs="Times New Roman"/>
          <w:lang w:val="en-ID"/>
        </w:rPr>
        <w:fldChar w:fldCharType="end"/>
      </w:r>
      <w:r w:rsidRPr="00F40C22">
        <w:rPr>
          <w:rFonts w:ascii="Times New Roman" w:eastAsia="Times New Roman" w:hAnsi="Times New Roman" w:cs="Times New Roman"/>
          <w:lang w:val="en-ID"/>
        </w:rPr>
        <w:t xml:space="preserve">, BPOM, </w:t>
      </w:r>
      <w:proofErr w:type="spellStart"/>
      <w:r w:rsidRPr="00F40C22">
        <w:rPr>
          <w:rFonts w:ascii="Times New Roman" w:eastAsia="Times New Roman" w:hAnsi="Times New Roman" w:cs="Times New Roman"/>
          <w:lang w:val="en-ID"/>
        </w:rPr>
        <w:t>sebagai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lembaga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pengawas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obat</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makanan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memiliki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tanggung</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jawab</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besar</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dalam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memastikan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keamanan</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kualitas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produk</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beredar</w:t>
      </w:r>
      <w:proofErr w:type="spellEnd"/>
      <w:r w:rsidRPr="00F40C22">
        <w:rPr>
          <w:rFonts w:ascii="Times New Roman" w:eastAsia="Times New Roman" w:hAnsi="Times New Roman" w:cs="Times New Roman"/>
          <w:lang w:val="en-ID"/>
        </w:rPr>
        <w:t xml:space="preserve"> di </w:t>
      </w:r>
      <w:proofErr w:type="spellStart"/>
      <w:r w:rsidRPr="00F40C22">
        <w:rPr>
          <w:rFonts w:ascii="Times New Roman" w:eastAsia="Times New Roman" w:hAnsi="Times New Roman" w:cs="Times New Roman"/>
          <w:lang w:val="en-ID"/>
        </w:rPr>
        <w:t>pasaran</w:t>
      </w:r>
      <w:proofErr w:type="spellEnd"/>
      <w:r w:rsidRPr="00F40C22">
        <w:rPr>
          <w:rFonts w:ascii="Times New Roman" w:eastAsia="Times New Roman" w:hAnsi="Times New Roman" w:cs="Times New Roman"/>
          <w:lang w:val="en-ID"/>
        </w:rPr>
        <w:t xml:space="preserve">. Hal </w:t>
      </w:r>
      <w:proofErr w:type="spellStart"/>
      <w:r w:rsidRPr="00F40C22">
        <w:rPr>
          <w:rFonts w:ascii="Times New Roman" w:eastAsia="Times New Roman" w:hAnsi="Times New Roman" w:cs="Times New Roman"/>
          <w:lang w:val="en-ID"/>
        </w:rPr>
        <w:t>ini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dapat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dikatakan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bahwa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tuntutan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terhadap</w:t>
      </w:r>
      <w:proofErr w:type="spellEnd"/>
      <w:r w:rsidRPr="00F40C22">
        <w:rPr>
          <w:rFonts w:ascii="Times New Roman" w:eastAsia="Times New Roman" w:hAnsi="Times New Roman" w:cs="Times New Roman"/>
          <w:lang w:val="en-ID"/>
        </w:rPr>
        <w:t xml:space="preserve"> BPOM </w:t>
      </w:r>
      <w:proofErr w:type="spellStart"/>
      <w:r w:rsidRPr="00F40C22">
        <w:rPr>
          <w:rFonts w:ascii="Times New Roman" w:eastAsia="Times New Roman" w:hAnsi="Times New Roman" w:cs="Times New Roman"/>
          <w:lang w:val="en-ID"/>
        </w:rPr>
        <w:t>menyoroti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pentingnya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akuntabilitas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pemerintah</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dalam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melindungi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kepentingan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konsumen</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aksi</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diambil</w:t>
      </w:r>
      <w:proofErr w:type="spellEnd"/>
      <w:r w:rsidRPr="00F40C22">
        <w:rPr>
          <w:rFonts w:ascii="Times New Roman" w:eastAsia="Times New Roman" w:hAnsi="Times New Roman" w:cs="Times New Roman"/>
          <w:lang w:val="en-ID"/>
        </w:rPr>
        <w:t xml:space="preserve"> oleh </w:t>
      </w:r>
      <w:proofErr w:type="spellStart"/>
      <w:r w:rsidRPr="00F40C22">
        <w:rPr>
          <w:rFonts w:ascii="Times New Roman" w:eastAsia="Times New Roman" w:hAnsi="Times New Roman" w:cs="Times New Roman"/>
          <w:lang w:val="en-ID"/>
        </w:rPr>
        <w:t>Komunitas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Konsumen</w:t>
      </w:r>
      <w:proofErr w:type="spellEnd"/>
      <w:r w:rsidRPr="00F40C22">
        <w:rPr>
          <w:rFonts w:ascii="Times New Roman" w:eastAsia="Times New Roman" w:hAnsi="Times New Roman" w:cs="Times New Roman"/>
          <w:lang w:val="en-ID"/>
        </w:rPr>
        <w:t xml:space="preserve"> Indonesia </w:t>
      </w:r>
      <w:proofErr w:type="spellStart"/>
      <w:r w:rsidRPr="00F40C22">
        <w:rPr>
          <w:rFonts w:ascii="Times New Roman" w:eastAsia="Times New Roman" w:hAnsi="Times New Roman" w:cs="Times New Roman"/>
          <w:lang w:val="en-ID"/>
        </w:rPr>
        <w:t>menurut</w:t>
      </w:r>
      <w:proofErr w:type="spellEnd"/>
      <w:r w:rsidRPr="00F40C22">
        <w:rPr>
          <w:rFonts w:ascii="Times New Roman" w:eastAsia="Times New Roman" w:hAnsi="Times New Roman" w:cs="Times New Roman"/>
          <w:lang w:val="en-ID"/>
        </w:rPr>
        <w:t xml:space="preserve"> </w:t>
      </w:r>
      <w:r w:rsidR="002D27A7" w:rsidRPr="002D27A7">
        <w:rPr>
          <w:rFonts w:ascii="Times New Roman" w:eastAsia="Times New Roman" w:hAnsi="Times New Roman" w:cs="Times New Roman"/>
          <w:lang w:val="en-ID"/>
        </w:rPr>
        <w:t>Poernomo</w:t>
      </w:r>
      <w:r w:rsidR="002D27A7">
        <w:rPr>
          <w:rFonts w:ascii="Times New Roman" w:eastAsia="Times New Roman" w:hAnsi="Times New Roman" w:cs="Times New Roman"/>
          <w:lang w:val="en-ID"/>
        </w:rPr>
        <w:t xml:space="preserve"> </w:t>
      </w:r>
      <w:r w:rsidR="002D27A7">
        <w:rPr>
          <w:rFonts w:ascii="Times New Roman" w:eastAsia="Times New Roman" w:hAnsi="Times New Roman" w:cs="Times New Roman"/>
          <w:lang w:val="en-ID"/>
        </w:rPr>
        <w:fldChar w:fldCharType="begin" w:fldLock="1"/>
      </w:r>
      <w:r w:rsidR="00E91B1E">
        <w:rPr>
          <w:rFonts w:ascii="Times New Roman" w:eastAsia="Times New Roman" w:hAnsi="Times New Roman" w:cs="Times New Roman"/>
          <w:lang w:val="en-ID"/>
        </w:rPr>
        <w:instrText>ADDIN CSL_CITATION {"citationItems":[{"id":"ITEM-1","itemData":{"ISSN":"2579-8561","author":[{"dropping-particle":"","family":"Poernomo","given":"Sri Lestari","non-dropping-particle":"","parse-names":false,"suffix":""}],"container-title":"Jurnal Penelitian Hukum De Jure","id":"ITEM-1","issue":"1","issued":{"date-parts":[["2019"]]},"page":"109-120","title":"Standar Kontrak Dalam Perspektif Hukum Perlindungan Konsumen","type":"article-journal","volume":"19"},"suppress-author":1,"uris":["http://www.mendeley.com/documents/?uuid=e4afcdfa-4b52-4f02-9e8e-fdf7a977dfcd"]}],"mendeley":{"formattedCitation":"(2019)","plainTextFormattedCitation":"(2019)","previouslyFormattedCitation":"(2019)"},"properties":{"noteIndex":0},"schema":"https://github.com/citation-style-language/schema/raw/master/csl-citation.json"}</w:instrText>
      </w:r>
      <w:r w:rsidR="002D27A7">
        <w:rPr>
          <w:rFonts w:ascii="Times New Roman" w:eastAsia="Times New Roman" w:hAnsi="Times New Roman" w:cs="Times New Roman"/>
          <w:lang w:val="en-ID"/>
        </w:rPr>
        <w:fldChar w:fldCharType="separate"/>
      </w:r>
      <w:r w:rsidR="002D27A7" w:rsidRPr="002D27A7">
        <w:rPr>
          <w:rFonts w:ascii="Times New Roman" w:eastAsia="Times New Roman" w:hAnsi="Times New Roman" w:cs="Times New Roman"/>
          <w:noProof/>
          <w:lang w:val="en-ID"/>
        </w:rPr>
        <w:t>(2019)</w:t>
      </w:r>
      <w:r w:rsidR="002D27A7">
        <w:rPr>
          <w:rFonts w:ascii="Times New Roman" w:eastAsia="Times New Roman" w:hAnsi="Times New Roman" w:cs="Times New Roman"/>
          <w:lang w:val="en-ID"/>
        </w:rPr>
        <w:fldChar w:fldCharType="end"/>
      </w:r>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menunjukkan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penting</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aktivis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konsumen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dalam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memperjuangkan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hak-hak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konsumen</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memastikan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pertanggungjawaban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dari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pihak-pihak</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bertanggung</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jawab</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atas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kerugian</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terjadi</w:t>
      </w:r>
      <w:proofErr w:type="spellEnd"/>
      <w:r w:rsidR="002D27A7">
        <w:rPr>
          <w:rFonts w:ascii="Times New Roman" w:eastAsia="Times New Roman" w:hAnsi="Times New Roman" w:cs="Times New Roman"/>
          <w:lang w:val="en-ID"/>
        </w:rPr>
        <w:t xml:space="preserve"> </w:t>
      </w:r>
      <w:r w:rsidR="002D27A7">
        <w:rPr>
          <w:rFonts w:ascii="Times New Roman" w:eastAsia="Times New Roman" w:hAnsi="Times New Roman" w:cs="Times New Roman"/>
          <w:lang w:val="en-ID"/>
        </w:rPr>
        <w:fldChar w:fldCharType="begin" w:fldLock="1"/>
      </w:r>
      <w:r w:rsidR="002D27A7">
        <w:rPr>
          <w:rFonts w:ascii="Times New Roman" w:eastAsia="Times New Roman" w:hAnsi="Times New Roman" w:cs="Times New Roman"/>
          <w:lang w:val="en-ID"/>
        </w:rPr>
        <w:instrText>ADDIN CSL_CITATION {"citationItems":[{"id":"ITEM-1","itemData":{"author":[{"dropping-particle":"","family":"MAKANAN","given":"KEPALA BADAN PENGAWAS OBAT D A N","non-dropping-particle":"","parse-names":false,"suffix":""}],"id":"ITEM-1","issued":{"date-parts":[["2019"]]},"title":"Peraturan Badan Pengawas Obat dan Makanan Nomor 13 Tahun 2023 tentang Kategori Pangan","type":"article-journal"},"uris":["http://www.mendeley.com/documents/?uuid=368ade19-420f-49b6-b809-c5a0d5dd701e"]}],"mendeley":{"formattedCitation":"(MAKANAN, 2019)","plainTextFormattedCitation":"(MAKANAN, 2019)","previouslyFormattedCitation":"(MAKANAN, 2019)"},"properties":{"noteIndex":0},"schema":"https://github.com/citation-style-language/schema/raw/master/csl-citation.json"}</w:instrText>
      </w:r>
      <w:r w:rsidR="002D27A7">
        <w:rPr>
          <w:rFonts w:ascii="Times New Roman" w:eastAsia="Times New Roman" w:hAnsi="Times New Roman" w:cs="Times New Roman"/>
          <w:lang w:val="en-ID"/>
        </w:rPr>
        <w:fldChar w:fldCharType="separate"/>
      </w:r>
      <w:r w:rsidR="002D27A7" w:rsidRPr="002D27A7">
        <w:rPr>
          <w:rFonts w:ascii="Times New Roman" w:eastAsia="Times New Roman" w:hAnsi="Times New Roman" w:cs="Times New Roman"/>
          <w:noProof/>
          <w:lang w:val="en-ID"/>
        </w:rPr>
        <w:t>(MAKANAN, 2019)</w:t>
      </w:r>
      <w:r w:rsidR="002D27A7">
        <w:rPr>
          <w:rFonts w:ascii="Times New Roman" w:eastAsia="Times New Roman" w:hAnsi="Times New Roman" w:cs="Times New Roman"/>
          <w:lang w:val="en-ID"/>
        </w:rPr>
        <w:fldChar w:fldCharType="end"/>
      </w:r>
      <w:r w:rsidRPr="00F40C22">
        <w:rPr>
          <w:rFonts w:ascii="Times New Roman" w:eastAsia="Times New Roman" w:hAnsi="Times New Roman" w:cs="Times New Roman"/>
          <w:lang w:val="en-ID"/>
        </w:rPr>
        <w:t>.</w:t>
      </w:r>
    </w:p>
    <w:p w14:paraId="138C112E" w14:textId="77777777" w:rsidR="00F40C22" w:rsidRPr="00F40C22" w:rsidRDefault="00F40C22" w:rsidP="00F40C22">
      <w:pPr>
        <w:tabs>
          <w:tab w:val="left" w:pos="1128"/>
        </w:tabs>
        <w:spacing w:after="0" w:line="240" w:lineRule="auto"/>
        <w:ind w:firstLine="567"/>
        <w:jc w:val="both"/>
        <w:rPr>
          <w:rFonts w:ascii="Times New Roman" w:eastAsia="Times New Roman" w:hAnsi="Times New Roman" w:cs="Times New Roman"/>
          <w:lang w:val="en-ID"/>
        </w:rPr>
      </w:pPr>
      <w:proofErr w:type="spellStart"/>
      <w:r w:rsidRPr="00F40C22">
        <w:rPr>
          <w:rFonts w:ascii="Times New Roman" w:eastAsia="Times New Roman" w:hAnsi="Times New Roman" w:cs="Times New Roman"/>
          <w:lang w:val="en-ID"/>
        </w:rPr>
        <w:t>Peraturan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Presiden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Nomor</w:t>
      </w:r>
      <w:proofErr w:type="spellEnd"/>
      <w:r w:rsidRPr="00F40C22">
        <w:rPr>
          <w:rFonts w:ascii="Times New Roman" w:eastAsia="Times New Roman" w:hAnsi="Times New Roman" w:cs="Times New Roman"/>
          <w:lang w:val="en-ID"/>
        </w:rPr>
        <w:t xml:space="preserve"> 80 </w:t>
      </w:r>
      <w:proofErr w:type="spellStart"/>
      <w:r w:rsidRPr="00F40C22">
        <w:rPr>
          <w:rFonts w:ascii="Times New Roman" w:eastAsia="Times New Roman" w:hAnsi="Times New Roman" w:cs="Times New Roman"/>
          <w:lang w:val="en-ID"/>
        </w:rPr>
        <w:t>tahun</w:t>
      </w:r>
      <w:proofErr w:type="spellEnd"/>
      <w:r w:rsidRPr="00F40C22">
        <w:rPr>
          <w:rFonts w:ascii="Times New Roman" w:eastAsia="Times New Roman" w:hAnsi="Times New Roman" w:cs="Times New Roman"/>
          <w:lang w:val="en-ID"/>
        </w:rPr>
        <w:t xml:space="preserve"> 2017 </w:t>
      </w:r>
      <w:proofErr w:type="spellStart"/>
      <w:r w:rsidRPr="00F40C22">
        <w:rPr>
          <w:rFonts w:ascii="Times New Roman" w:eastAsia="Times New Roman" w:hAnsi="Times New Roman" w:cs="Times New Roman"/>
          <w:lang w:val="en-ID"/>
        </w:rPr>
        <w:t>tentang</w:t>
      </w:r>
      <w:proofErr w:type="spellEnd"/>
      <w:r w:rsidRPr="00F40C22">
        <w:rPr>
          <w:rFonts w:ascii="Times New Roman" w:eastAsia="Times New Roman" w:hAnsi="Times New Roman" w:cs="Times New Roman"/>
          <w:lang w:val="en-ID"/>
        </w:rPr>
        <w:t xml:space="preserve"> Badan </w:t>
      </w:r>
      <w:proofErr w:type="spellStart"/>
      <w:r w:rsidRPr="00F40C22">
        <w:rPr>
          <w:rFonts w:ascii="Times New Roman" w:eastAsia="Times New Roman" w:hAnsi="Times New Roman" w:cs="Times New Roman"/>
          <w:lang w:val="en-ID"/>
        </w:rPr>
        <w:t>Pengawas</w:t>
      </w:r>
      <w:proofErr w:type="spellEnd"/>
      <w:r w:rsidRPr="00F40C22">
        <w:rPr>
          <w:rFonts w:ascii="Times New Roman" w:eastAsia="Times New Roman" w:hAnsi="Times New Roman" w:cs="Times New Roman"/>
          <w:lang w:val="en-ID"/>
        </w:rPr>
        <w:t xml:space="preserve"> Obat dan </w:t>
      </w:r>
      <w:proofErr w:type="spellStart"/>
      <w:r w:rsidRPr="00F40C22">
        <w:rPr>
          <w:rFonts w:ascii="Times New Roman" w:eastAsia="Times New Roman" w:hAnsi="Times New Roman" w:cs="Times New Roman"/>
          <w:lang w:val="en-ID"/>
        </w:rPr>
        <w:t>Makanan</w:t>
      </w:r>
      <w:proofErr w:type="spellEnd"/>
      <w:r w:rsidRPr="00F40C22">
        <w:rPr>
          <w:rFonts w:ascii="Times New Roman" w:eastAsia="Times New Roman" w:hAnsi="Times New Roman" w:cs="Times New Roman"/>
          <w:lang w:val="en-ID"/>
        </w:rPr>
        <w:t xml:space="preserve"> (BPOM) </w:t>
      </w:r>
      <w:proofErr w:type="spellStart"/>
      <w:r w:rsidRPr="00F40C22">
        <w:rPr>
          <w:rFonts w:ascii="Times New Roman" w:eastAsia="Times New Roman" w:hAnsi="Times New Roman" w:cs="Times New Roman"/>
          <w:lang w:val="en-ID"/>
        </w:rPr>
        <w:t>memberikan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landasan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hukum</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jelas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mengenai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struktur</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fungsi</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kewenangan</w:t>
      </w:r>
      <w:proofErr w:type="spellEnd"/>
      <w:r w:rsidRPr="00F40C22">
        <w:rPr>
          <w:rFonts w:ascii="Times New Roman" w:eastAsia="Times New Roman" w:hAnsi="Times New Roman" w:cs="Times New Roman"/>
          <w:lang w:val="en-ID"/>
        </w:rPr>
        <w:t xml:space="preserve"> BPOM </w:t>
      </w:r>
      <w:proofErr w:type="spellStart"/>
      <w:r w:rsidRPr="00F40C22">
        <w:rPr>
          <w:rFonts w:ascii="Times New Roman" w:eastAsia="Times New Roman" w:hAnsi="Times New Roman" w:cs="Times New Roman"/>
          <w:lang w:val="en-ID"/>
        </w:rPr>
        <w:t>dalam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mengawasi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produk-produk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farmasi</w:t>
      </w:r>
      <w:proofErr w:type="spellEnd"/>
      <w:r w:rsidRPr="00F40C22">
        <w:rPr>
          <w:rFonts w:ascii="Times New Roman" w:eastAsia="Times New Roman" w:hAnsi="Times New Roman" w:cs="Times New Roman"/>
          <w:lang w:val="en-ID"/>
        </w:rPr>
        <w:t xml:space="preserve">. Dalam </w:t>
      </w:r>
      <w:proofErr w:type="spellStart"/>
      <w:r w:rsidRPr="00F40C22">
        <w:rPr>
          <w:rFonts w:ascii="Times New Roman" w:eastAsia="Times New Roman" w:hAnsi="Times New Roman" w:cs="Times New Roman"/>
          <w:lang w:val="en-ID"/>
        </w:rPr>
        <w:t>konteks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kasus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obat</w:t>
      </w:r>
      <w:proofErr w:type="spellEnd"/>
      <w:r w:rsidRPr="00F40C22">
        <w:rPr>
          <w:rFonts w:ascii="Times New Roman" w:eastAsia="Times New Roman" w:hAnsi="Times New Roman" w:cs="Times New Roman"/>
          <w:lang w:val="en-ID"/>
        </w:rPr>
        <w:t xml:space="preserve"> sirup </w:t>
      </w:r>
      <w:proofErr w:type="spellStart"/>
      <w:r w:rsidRPr="00F40C22">
        <w:rPr>
          <w:rFonts w:ascii="Times New Roman" w:eastAsia="Times New Roman" w:hAnsi="Times New Roman" w:cs="Times New Roman"/>
          <w:lang w:val="en-ID"/>
        </w:rPr>
        <w:t>berbahaya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peraturan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ini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menjadi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dasar</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bagi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konsumen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untuk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menegakkan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tanggung</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jawab</w:t>
      </w:r>
      <w:proofErr w:type="spellEnd"/>
      <w:r w:rsidRPr="00F40C22">
        <w:rPr>
          <w:rFonts w:ascii="Times New Roman" w:eastAsia="Times New Roman" w:hAnsi="Times New Roman" w:cs="Times New Roman"/>
          <w:lang w:val="en-ID"/>
        </w:rPr>
        <w:t xml:space="preserve"> BPOM </w:t>
      </w:r>
      <w:proofErr w:type="spellStart"/>
      <w:r w:rsidRPr="00F40C22">
        <w:rPr>
          <w:rFonts w:ascii="Times New Roman" w:eastAsia="Times New Roman" w:hAnsi="Times New Roman" w:cs="Times New Roman"/>
          <w:lang w:val="en-ID"/>
        </w:rPr>
        <w:t>dalam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memastikan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keamanan</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kualitas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produk</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beredar</w:t>
      </w:r>
      <w:proofErr w:type="spellEnd"/>
      <w:r w:rsidRPr="00F40C22">
        <w:rPr>
          <w:rFonts w:ascii="Times New Roman" w:eastAsia="Times New Roman" w:hAnsi="Times New Roman" w:cs="Times New Roman"/>
          <w:lang w:val="en-ID"/>
        </w:rPr>
        <w:t xml:space="preserve"> di </w:t>
      </w:r>
      <w:proofErr w:type="spellStart"/>
      <w:r w:rsidRPr="00F40C22">
        <w:rPr>
          <w:rFonts w:ascii="Times New Roman" w:eastAsia="Times New Roman" w:hAnsi="Times New Roman" w:cs="Times New Roman"/>
          <w:lang w:val="en-ID"/>
        </w:rPr>
        <w:t>pasaran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Sementara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itu</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Peraturan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Kepala</w:t>
      </w:r>
      <w:proofErr w:type="spellEnd"/>
      <w:r w:rsidRPr="00F40C22">
        <w:rPr>
          <w:rFonts w:ascii="Times New Roman" w:eastAsia="Times New Roman" w:hAnsi="Times New Roman" w:cs="Times New Roman"/>
          <w:lang w:val="en-ID"/>
        </w:rPr>
        <w:t xml:space="preserve"> BPOM </w:t>
      </w:r>
      <w:proofErr w:type="spellStart"/>
      <w:r w:rsidRPr="00F40C22">
        <w:rPr>
          <w:rFonts w:ascii="Times New Roman" w:eastAsia="Times New Roman" w:hAnsi="Times New Roman" w:cs="Times New Roman"/>
          <w:lang w:val="en-ID"/>
        </w:rPr>
        <w:t>Nomor</w:t>
      </w:r>
      <w:proofErr w:type="spellEnd"/>
      <w:r w:rsidRPr="00F40C22">
        <w:rPr>
          <w:rFonts w:ascii="Times New Roman" w:eastAsia="Times New Roman" w:hAnsi="Times New Roman" w:cs="Times New Roman"/>
          <w:lang w:val="en-ID"/>
        </w:rPr>
        <w:t xml:space="preserve"> HK 03.1.33.12.12.8195 </w:t>
      </w:r>
      <w:proofErr w:type="spellStart"/>
      <w:r w:rsidRPr="00F40C22">
        <w:rPr>
          <w:rFonts w:ascii="Times New Roman" w:eastAsia="Times New Roman" w:hAnsi="Times New Roman" w:cs="Times New Roman"/>
          <w:lang w:val="en-ID"/>
        </w:rPr>
        <w:t>Tahun</w:t>
      </w:r>
      <w:proofErr w:type="spellEnd"/>
      <w:r w:rsidRPr="00F40C22">
        <w:rPr>
          <w:rFonts w:ascii="Times New Roman" w:eastAsia="Times New Roman" w:hAnsi="Times New Roman" w:cs="Times New Roman"/>
          <w:lang w:val="en-ID"/>
        </w:rPr>
        <w:t xml:space="preserve"> 2012 </w:t>
      </w:r>
      <w:proofErr w:type="spellStart"/>
      <w:r w:rsidRPr="00F40C22">
        <w:rPr>
          <w:rFonts w:ascii="Times New Roman" w:eastAsia="Times New Roman" w:hAnsi="Times New Roman" w:cs="Times New Roman"/>
          <w:lang w:val="en-ID"/>
        </w:rPr>
        <w:t>memberikan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pedoman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bagi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industri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farmasi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dalam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pembuatan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obat</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sesuai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dengan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standar</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kualitas</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keamanan</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ditetapkan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Dengan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demikian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aturan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ini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memberikan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landasan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bagi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konsumen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untuk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menuntut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ganti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rugi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atau</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kompensasi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dari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industri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farmasi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apabila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produk</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dihasilkan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melanggar</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standar</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telah</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ditetapkan</w:t>
      </w:r>
      <w:proofErr w:type="spellEnd"/>
      <w:r w:rsidRPr="00F40C22">
        <w:rPr>
          <w:rFonts w:ascii="Times New Roman" w:eastAsia="Times New Roman" w:hAnsi="Times New Roman" w:cs="Times New Roman"/>
          <w:lang w:val="en-ID"/>
        </w:rPr>
        <w:t xml:space="preserve"> oleh BPOM, </w:t>
      </w:r>
      <w:proofErr w:type="spellStart"/>
      <w:r w:rsidRPr="00F40C22">
        <w:rPr>
          <w:rFonts w:ascii="Times New Roman" w:eastAsia="Times New Roman" w:hAnsi="Times New Roman" w:cs="Times New Roman"/>
          <w:lang w:val="en-ID"/>
        </w:rPr>
        <w:t>sebagaimana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diatur</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dalam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Peraturan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Kepala</w:t>
      </w:r>
      <w:proofErr w:type="spellEnd"/>
      <w:r w:rsidRPr="00F40C22">
        <w:rPr>
          <w:rFonts w:ascii="Times New Roman" w:eastAsia="Times New Roman" w:hAnsi="Times New Roman" w:cs="Times New Roman"/>
          <w:lang w:val="en-ID"/>
        </w:rPr>
        <w:t xml:space="preserve"> BPOM </w:t>
      </w:r>
      <w:proofErr w:type="spellStart"/>
      <w:r w:rsidRPr="00F40C22">
        <w:rPr>
          <w:rFonts w:ascii="Times New Roman" w:eastAsia="Times New Roman" w:hAnsi="Times New Roman" w:cs="Times New Roman"/>
          <w:lang w:val="en-ID"/>
        </w:rPr>
        <w:t>tersebut</w:t>
      </w:r>
      <w:proofErr w:type="spellEnd"/>
      <w:r w:rsidRPr="00F40C22">
        <w:rPr>
          <w:rFonts w:ascii="Times New Roman" w:eastAsia="Times New Roman" w:hAnsi="Times New Roman" w:cs="Times New Roman"/>
          <w:lang w:val="en-ID"/>
        </w:rPr>
        <w:t xml:space="preserve">. Oleh </w:t>
      </w:r>
      <w:proofErr w:type="spellStart"/>
      <w:r w:rsidRPr="00F40C22">
        <w:rPr>
          <w:rFonts w:ascii="Times New Roman" w:eastAsia="Times New Roman" w:hAnsi="Times New Roman" w:cs="Times New Roman"/>
          <w:lang w:val="en-ID"/>
        </w:rPr>
        <w:t>karena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itu</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kedua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aturan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ini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menjadi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dasar</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kuat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bagi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konsumen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untuk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melakukan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gugatan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hukum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terhadap</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industri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farmasi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dalam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kasus-kasus</w:t>
      </w:r>
      <w:proofErr w:type="spellEnd"/>
      <w:r w:rsidRPr="00F40C22">
        <w:rPr>
          <w:rFonts w:ascii="Times New Roman" w:eastAsia="Times New Roman" w:hAnsi="Times New Roman" w:cs="Times New Roman"/>
          <w:lang w:val="en-ID"/>
        </w:rPr>
        <w:t xml:space="preserve"> di mana </w:t>
      </w:r>
      <w:proofErr w:type="spellStart"/>
      <w:r w:rsidRPr="00F40C22">
        <w:rPr>
          <w:rFonts w:ascii="Times New Roman" w:eastAsia="Times New Roman" w:hAnsi="Times New Roman" w:cs="Times New Roman"/>
          <w:lang w:val="en-ID"/>
        </w:rPr>
        <w:t>produk-produk</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dihasilkan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tidak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memenuhi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standar</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kualitas</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keamanan</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ditetapkan</w:t>
      </w:r>
      <w:proofErr w:type="spellEnd"/>
      <w:r w:rsidRPr="00F40C22">
        <w:rPr>
          <w:rFonts w:ascii="Times New Roman" w:eastAsia="Times New Roman" w:hAnsi="Times New Roman" w:cs="Times New Roman"/>
          <w:lang w:val="en-ID"/>
        </w:rPr>
        <w:t xml:space="preserve"> oleh BPOM.</w:t>
      </w:r>
    </w:p>
    <w:p w14:paraId="7F7BC256" w14:textId="368666F7" w:rsidR="00F40C22" w:rsidRPr="00F40C22" w:rsidRDefault="00F40C22" w:rsidP="00F40C22">
      <w:pPr>
        <w:tabs>
          <w:tab w:val="left" w:pos="1128"/>
        </w:tabs>
        <w:spacing w:after="0" w:line="240" w:lineRule="auto"/>
        <w:ind w:firstLine="567"/>
        <w:jc w:val="both"/>
        <w:rPr>
          <w:rFonts w:ascii="Times New Roman" w:eastAsia="Times New Roman" w:hAnsi="Times New Roman" w:cs="Times New Roman"/>
          <w:lang w:val="en-ID"/>
        </w:rPr>
      </w:pPr>
      <w:r w:rsidRPr="00F40C22">
        <w:rPr>
          <w:rFonts w:ascii="Times New Roman" w:eastAsia="Times New Roman" w:hAnsi="Times New Roman" w:cs="Times New Roman"/>
          <w:lang w:val="en-ID"/>
        </w:rPr>
        <w:t xml:space="preserve">Para korban </w:t>
      </w:r>
      <w:proofErr w:type="spellStart"/>
      <w:r w:rsidRPr="00F40C22">
        <w:rPr>
          <w:rFonts w:ascii="Times New Roman" w:eastAsia="Times New Roman" w:hAnsi="Times New Roman" w:cs="Times New Roman"/>
          <w:lang w:val="en-ID"/>
        </w:rPr>
        <w:t>menggunakan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sistem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hukum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secara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progresif</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melalui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langkah-langkah</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administratif</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pengadilan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untuk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mencari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keadilan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atas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kasus</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mereka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alami</w:t>
      </w:r>
      <w:proofErr w:type="spellEnd"/>
      <w:r w:rsidRPr="00F40C22">
        <w:rPr>
          <w:rFonts w:ascii="Times New Roman" w:eastAsia="Times New Roman" w:hAnsi="Times New Roman" w:cs="Times New Roman"/>
          <w:lang w:val="en-ID"/>
        </w:rPr>
        <w:t xml:space="preserve">. Hal </w:t>
      </w:r>
      <w:proofErr w:type="spellStart"/>
      <w:r w:rsidRPr="00F40C22">
        <w:rPr>
          <w:rFonts w:ascii="Times New Roman" w:eastAsia="Times New Roman" w:hAnsi="Times New Roman" w:cs="Times New Roman"/>
          <w:lang w:val="en-ID"/>
        </w:rPr>
        <w:t>ini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mengacu</w:t>
      </w:r>
      <w:proofErr w:type="spellEnd"/>
      <w:r w:rsidRPr="00F40C22">
        <w:rPr>
          <w:rFonts w:ascii="Times New Roman" w:eastAsia="Times New Roman" w:hAnsi="Times New Roman" w:cs="Times New Roman"/>
          <w:lang w:val="en-ID"/>
        </w:rPr>
        <w:t xml:space="preserve"> pada </w:t>
      </w:r>
      <w:proofErr w:type="spellStart"/>
      <w:r w:rsidRPr="00F40C22">
        <w:rPr>
          <w:rFonts w:ascii="Times New Roman" w:eastAsia="Times New Roman" w:hAnsi="Times New Roman" w:cs="Times New Roman"/>
          <w:lang w:val="en-ID"/>
        </w:rPr>
        <w:t>pendapat</w:t>
      </w:r>
      <w:proofErr w:type="spellEnd"/>
      <w:r w:rsidR="002D27A7" w:rsidRPr="002D27A7">
        <w:t xml:space="preserve"> </w:t>
      </w:r>
      <w:r w:rsidR="002D27A7" w:rsidRPr="002D27A7">
        <w:rPr>
          <w:rFonts w:ascii="Times New Roman" w:eastAsia="Times New Roman" w:hAnsi="Times New Roman" w:cs="Times New Roman"/>
          <w:lang w:val="en-ID"/>
        </w:rPr>
        <w:t>Barkatullah</w:t>
      </w:r>
      <w:r w:rsidRPr="00F40C22">
        <w:rPr>
          <w:rFonts w:ascii="Times New Roman" w:eastAsia="Times New Roman" w:hAnsi="Times New Roman" w:cs="Times New Roman"/>
          <w:lang w:val="en-ID"/>
        </w:rPr>
        <w:t xml:space="preserve"> </w:t>
      </w:r>
      <w:r w:rsidR="002D27A7">
        <w:rPr>
          <w:rFonts w:ascii="Times New Roman" w:eastAsia="Times New Roman" w:hAnsi="Times New Roman" w:cs="Times New Roman"/>
          <w:lang w:val="en-ID"/>
        </w:rPr>
        <w:fldChar w:fldCharType="begin" w:fldLock="1"/>
      </w:r>
      <w:r w:rsidR="002D27A7">
        <w:rPr>
          <w:rFonts w:ascii="Times New Roman" w:eastAsia="Times New Roman" w:hAnsi="Times New Roman" w:cs="Times New Roman"/>
          <w:lang w:val="en-ID"/>
        </w:rPr>
        <w:instrText>ADDIN CSL_CITATION {"citationItems":[{"id":"ITEM-1","itemData":{"ISBN":"6236982120","author":[{"dropping-particle":"","family":"Barkatullah","given":"Abdul Halim","non-dropping-particle":"","parse-names":false,"suffix":""}],"id":"ITEM-1","issued":{"date-parts":[["2019"]]},"publisher":"Nusamedia","title":"Hak-hak konsumen","type":"book"},"suppress-author":1,"uris":["http://www.mendeley.com/documents/?uuid=f07f8b98-8a73-4aff-ac9f-bb49a9068523"]}],"mendeley":{"formattedCitation":"(2019)","plainTextFormattedCitation":"(2019)","previouslyFormattedCitation":"(2019)"},"properties":{"noteIndex":0},"schema":"https://github.com/citation-style-language/schema/raw/master/csl-citation.json"}</w:instrText>
      </w:r>
      <w:r w:rsidR="002D27A7">
        <w:rPr>
          <w:rFonts w:ascii="Times New Roman" w:eastAsia="Times New Roman" w:hAnsi="Times New Roman" w:cs="Times New Roman"/>
          <w:lang w:val="en-ID"/>
        </w:rPr>
        <w:fldChar w:fldCharType="separate"/>
      </w:r>
      <w:r w:rsidR="002D27A7" w:rsidRPr="002D27A7">
        <w:rPr>
          <w:rFonts w:ascii="Times New Roman" w:eastAsia="Times New Roman" w:hAnsi="Times New Roman" w:cs="Times New Roman"/>
          <w:noProof/>
          <w:lang w:val="en-ID"/>
        </w:rPr>
        <w:t>(2019)</w:t>
      </w:r>
      <w:r w:rsidR="002D27A7">
        <w:rPr>
          <w:rFonts w:ascii="Times New Roman" w:eastAsia="Times New Roman" w:hAnsi="Times New Roman" w:cs="Times New Roman"/>
          <w:lang w:val="en-ID"/>
        </w:rPr>
        <w:fldChar w:fldCharType="end"/>
      </w:r>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menunjukkan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pentingnya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institusi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hukum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dalam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menangani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kasus-kasus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pelanggaran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hak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konsumen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Sehingga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deskripsi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tersebut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memberikan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gambaran</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mendalam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tentang</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bagaimana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undang-undang</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perlindungan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konsumen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diterapkan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dalam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konteks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kasus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obat</w:t>
      </w:r>
      <w:proofErr w:type="spellEnd"/>
      <w:r w:rsidRPr="00F40C22">
        <w:rPr>
          <w:rFonts w:ascii="Times New Roman" w:eastAsia="Times New Roman" w:hAnsi="Times New Roman" w:cs="Times New Roman"/>
          <w:lang w:val="en-ID"/>
        </w:rPr>
        <w:t xml:space="preserve"> sirup </w:t>
      </w:r>
      <w:proofErr w:type="spellStart"/>
      <w:r w:rsidRPr="00F40C22">
        <w:rPr>
          <w:rFonts w:ascii="Times New Roman" w:eastAsia="Times New Roman" w:hAnsi="Times New Roman" w:cs="Times New Roman"/>
          <w:lang w:val="en-ID"/>
        </w:rPr>
        <w:t>berbahaya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serta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penting</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aktivis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konsumen</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sistem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hukum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dalam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memastikan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keadilan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bagi</w:t>
      </w:r>
      <w:proofErr w:type="spellEnd"/>
      <w:r w:rsidRPr="00F40C22">
        <w:rPr>
          <w:rFonts w:ascii="Times New Roman" w:eastAsia="Times New Roman" w:hAnsi="Times New Roman" w:cs="Times New Roman"/>
          <w:lang w:val="en-ID"/>
        </w:rPr>
        <w:t xml:space="preserve"> para korban.</w:t>
      </w:r>
    </w:p>
    <w:p w14:paraId="0DC60582" w14:textId="77777777" w:rsidR="00F40C22" w:rsidRDefault="00F40C22" w:rsidP="00F40C22">
      <w:pPr>
        <w:tabs>
          <w:tab w:val="left" w:pos="1128"/>
        </w:tabs>
        <w:spacing w:after="0" w:line="240" w:lineRule="auto"/>
        <w:jc w:val="both"/>
        <w:rPr>
          <w:rFonts w:ascii="Times New Roman" w:eastAsia="Times New Roman" w:hAnsi="Times New Roman" w:cs="Times New Roman"/>
          <w:b/>
          <w:bCs/>
          <w:lang w:val="en-ID"/>
        </w:rPr>
      </w:pPr>
    </w:p>
    <w:p w14:paraId="49DB5906" w14:textId="136B1309" w:rsidR="00F40C22" w:rsidRPr="00F40C22" w:rsidRDefault="00F40C22" w:rsidP="00F40C22">
      <w:pPr>
        <w:tabs>
          <w:tab w:val="left" w:pos="1128"/>
        </w:tabs>
        <w:spacing w:after="0" w:line="240" w:lineRule="auto"/>
        <w:jc w:val="both"/>
        <w:rPr>
          <w:rFonts w:ascii="Times New Roman" w:eastAsia="Times New Roman" w:hAnsi="Times New Roman" w:cs="Times New Roman"/>
          <w:lang w:val="en-ID"/>
        </w:rPr>
      </w:pPr>
      <w:proofErr w:type="spellStart"/>
      <w:r w:rsidRPr="00F40C22">
        <w:rPr>
          <w:rFonts w:ascii="Times New Roman" w:eastAsia="Times New Roman" w:hAnsi="Times New Roman" w:cs="Times New Roman"/>
          <w:b/>
          <w:bCs/>
          <w:lang w:val="en-ID"/>
        </w:rPr>
        <w:t>Gugatan</w:t>
      </w:r>
      <w:proofErr w:type="spellEnd"/>
      <w:r w:rsidRPr="00F40C22">
        <w:rPr>
          <w:rFonts w:ascii="Times New Roman" w:eastAsia="Times New Roman" w:hAnsi="Times New Roman" w:cs="Times New Roman"/>
          <w:lang w:val="en-ID"/>
        </w:rPr>
        <w:t xml:space="preserve"> </w:t>
      </w:r>
      <w:r w:rsidRPr="00F40C22">
        <w:rPr>
          <w:rFonts w:ascii="Times New Roman" w:eastAsia="Times New Roman" w:hAnsi="Times New Roman" w:cs="Times New Roman"/>
          <w:b/>
          <w:bCs/>
          <w:lang w:val="en-ID"/>
        </w:rPr>
        <w:t>Hukum</w:t>
      </w:r>
      <w:r w:rsidRPr="00F40C22">
        <w:rPr>
          <w:rFonts w:ascii="Times New Roman" w:eastAsia="Times New Roman" w:hAnsi="Times New Roman" w:cs="Times New Roman"/>
          <w:lang w:val="en-ID"/>
        </w:rPr>
        <w:t> </w:t>
      </w:r>
    </w:p>
    <w:p w14:paraId="7EF317B6" w14:textId="68F24EB8" w:rsidR="00F40C22" w:rsidRPr="00F40C22" w:rsidRDefault="00F40C22" w:rsidP="00F40C22">
      <w:pPr>
        <w:tabs>
          <w:tab w:val="left" w:pos="1128"/>
        </w:tabs>
        <w:spacing w:after="0" w:line="240" w:lineRule="auto"/>
        <w:ind w:firstLine="567"/>
        <w:jc w:val="both"/>
        <w:rPr>
          <w:rFonts w:ascii="Times New Roman" w:eastAsia="Times New Roman" w:hAnsi="Times New Roman" w:cs="Times New Roman"/>
          <w:lang w:val="en-ID"/>
        </w:rPr>
      </w:pPr>
      <w:proofErr w:type="spellStart"/>
      <w:r w:rsidRPr="00F40C22">
        <w:rPr>
          <w:rFonts w:ascii="Times New Roman" w:eastAsia="Times New Roman" w:hAnsi="Times New Roman" w:cs="Times New Roman"/>
          <w:lang w:val="en-ID"/>
        </w:rPr>
        <w:t>Gugatan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Nomor</w:t>
      </w:r>
      <w:proofErr w:type="spellEnd"/>
      <w:r w:rsidRPr="00F40C22">
        <w:rPr>
          <w:rFonts w:ascii="Times New Roman" w:eastAsia="Times New Roman" w:hAnsi="Times New Roman" w:cs="Times New Roman"/>
          <w:lang w:val="en-ID"/>
        </w:rPr>
        <w:t xml:space="preserve"> 400/G/TF/2022/PTUN.JKT </w:t>
      </w:r>
      <w:proofErr w:type="spellStart"/>
      <w:r w:rsidRPr="00F40C22">
        <w:rPr>
          <w:rFonts w:ascii="Times New Roman" w:eastAsia="Times New Roman" w:hAnsi="Times New Roman" w:cs="Times New Roman"/>
          <w:lang w:val="en-ID"/>
        </w:rPr>
        <w:t>diajukan</w:t>
      </w:r>
      <w:proofErr w:type="spellEnd"/>
      <w:r w:rsidRPr="00F40C22">
        <w:rPr>
          <w:rFonts w:ascii="Times New Roman" w:eastAsia="Times New Roman" w:hAnsi="Times New Roman" w:cs="Times New Roman"/>
          <w:lang w:val="en-ID"/>
        </w:rPr>
        <w:t xml:space="preserve"> oleh </w:t>
      </w:r>
      <w:proofErr w:type="spellStart"/>
      <w:r w:rsidRPr="00F40C22">
        <w:rPr>
          <w:rFonts w:ascii="Times New Roman" w:eastAsia="Times New Roman" w:hAnsi="Times New Roman" w:cs="Times New Roman"/>
          <w:lang w:val="en-ID"/>
        </w:rPr>
        <w:t>Komunitas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Konsumen</w:t>
      </w:r>
      <w:proofErr w:type="spellEnd"/>
      <w:r w:rsidRPr="00F40C22">
        <w:rPr>
          <w:rFonts w:ascii="Times New Roman" w:eastAsia="Times New Roman" w:hAnsi="Times New Roman" w:cs="Times New Roman"/>
          <w:lang w:val="en-ID"/>
        </w:rPr>
        <w:t xml:space="preserve"> Indonesia </w:t>
      </w:r>
      <w:proofErr w:type="spellStart"/>
      <w:r w:rsidRPr="00F40C22">
        <w:rPr>
          <w:rFonts w:ascii="Times New Roman" w:eastAsia="Times New Roman" w:hAnsi="Times New Roman" w:cs="Times New Roman"/>
          <w:lang w:val="en-ID"/>
        </w:rPr>
        <w:t>dengan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nomor</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perkara</w:t>
      </w:r>
      <w:proofErr w:type="spellEnd"/>
      <w:r w:rsidRPr="00F40C22">
        <w:rPr>
          <w:rFonts w:ascii="Times New Roman" w:eastAsia="Times New Roman" w:hAnsi="Times New Roman" w:cs="Times New Roman"/>
          <w:lang w:val="en-ID"/>
        </w:rPr>
        <w:t xml:space="preserve"> 400/G/TF/2022/PTUN JKT pada 11 November 2022 di </w:t>
      </w:r>
      <w:proofErr w:type="spellStart"/>
      <w:r w:rsidRPr="00F40C22">
        <w:rPr>
          <w:rFonts w:ascii="Times New Roman" w:eastAsia="Times New Roman" w:hAnsi="Times New Roman" w:cs="Times New Roman"/>
          <w:lang w:val="en-ID"/>
        </w:rPr>
        <w:t>Peradilan</w:t>
      </w:r>
      <w:proofErr w:type="spellEnd"/>
      <w:r w:rsidRPr="00F40C22">
        <w:rPr>
          <w:rFonts w:ascii="Times New Roman" w:eastAsia="Times New Roman" w:hAnsi="Times New Roman" w:cs="Times New Roman"/>
          <w:lang w:val="en-ID"/>
        </w:rPr>
        <w:t xml:space="preserve"> Tata Usaha Negara Jakarta. </w:t>
      </w:r>
      <w:proofErr w:type="spellStart"/>
      <w:r w:rsidRPr="00F40C22">
        <w:rPr>
          <w:rFonts w:ascii="Times New Roman" w:eastAsia="Times New Roman" w:hAnsi="Times New Roman" w:cs="Times New Roman"/>
          <w:lang w:val="en-ID"/>
        </w:rPr>
        <w:t>Ketua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Komunitas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Dr.</w:t>
      </w:r>
      <w:proofErr w:type="spellEnd"/>
      <w:r w:rsidRPr="00F40C22">
        <w:rPr>
          <w:rFonts w:ascii="Times New Roman" w:eastAsia="Times New Roman" w:hAnsi="Times New Roman" w:cs="Times New Roman"/>
          <w:lang w:val="en-ID"/>
        </w:rPr>
        <w:t xml:space="preserve"> David </w:t>
      </w:r>
      <w:proofErr w:type="spellStart"/>
      <w:r w:rsidRPr="00F40C22">
        <w:rPr>
          <w:rFonts w:ascii="Times New Roman" w:eastAsia="Times New Roman" w:hAnsi="Times New Roman" w:cs="Times New Roman"/>
          <w:lang w:val="en-ID"/>
        </w:rPr>
        <w:t>Tobing</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menduga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bahwa</w:t>
      </w:r>
      <w:proofErr w:type="spellEnd"/>
      <w:r w:rsidRPr="00F40C22">
        <w:rPr>
          <w:rFonts w:ascii="Times New Roman" w:eastAsia="Times New Roman" w:hAnsi="Times New Roman" w:cs="Times New Roman"/>
          <w:lang w:val="en-ID"/>
        </w:rPr>
        <w:t xml:space="preserve"> BPOM </w:t>
      </w:r>
      <w:proofErr w:type="spellStart"/>
      <w:r w:rsidRPr="00F40C22">
        <w:rPr>
          <w:rFonts w:ascii="Times New Roman" w:eastAsia="Times New Roman" w:hAnsi="Times New Roman" w:cs="Times New Roman"/>
          <w:lang w:val="en-ID"/>
        </w:rPr>
        <w:t>telah</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melakukan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perbuatan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melawan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hukum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dengan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tidak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melakukan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pengujian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menyeluruh</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terhadap</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obat</w:t>
      </w:r>
      <w:proofErr w:type="spellEnd"/>
      <w:r w:rsidRPr="00F40C22">
        <w:rPr>
          <w:rFonts w:ascii="Times New Roman" w:eastAsia="Times New Roman" w:hAnsi="Times New Roman" w:cs="Times New Roman"/>
          <w:lang w:val="en-ID"/>
        </w:rPr>
        <w:t xml:space="preserve"> sirup, </w:t>
      </w:r>
      <w:proofErr w:type="spellStart"/>
      <w:r w:rsidRPr="00F40C22">
        <w:rPr>
          <w:rFonts w:ascii="Times New Roman" w:eastAsia="Times New Roman" w:hAnsi="Times New Roman" w:cs="Times New Roman"/>
          <w:lang w:val="en-ID"/>
        </w:rPr>
        <w:t>menyebabkan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kasus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gagal</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ginjal</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akut</w:t>
      </w:r>
      <w:proofErr w:type="spellEnd"/>
      <w:r w:rsidRPr="00F40C22">
        <w:rPr>
          <w:rFonts w:ascii="Times New Roman" w:eastAsia="Times New Roman" w:hAnsi="Times New Roman" w:cs="Times New Roman"/>
          <w:lang w:val="en-ID"/>
        </w:rPr>
        <w:t xml:space="preserve"> pada </w:t>
      </w:r>
      <w:proofErr w:type="spellStart"/>
      <w:r w:rsidRPr="00F40C22">
        <w:rPr>
          <w:rFonts w:ascii="Times New Roman" w:eastAsia="Times New Roman" w:hAnsi="Times New Roman" w:cs="Times New Roman"/>
          <w:lang w:val="en-ID"/>
        </w:rPr>
        <w:t>anak</w:t>
      </w:r>
      <w:proofErr w:type="spellEnd"/>
      <w:r w:rsidRPr="00F40C22">
        <w:rPr>
          <w:rFonts w:ascii="Times New Roman" w:eastAsia="Times New Roman" w:hAnsi="Times New Roman" w:cs="Times New Roman"/>
          <w:lang w:val="en-ID"/>
        </w:rPr>
        <w:t xml:space="preserve">. Dalam </w:t>
      </w:r>
      <w:proofErr w:type="spellStart"/>
      <w:r w:rsidRPr="00F40C22">
        <w:rPr>
          <w:rFonts w:ascii="Times New Roman" w:eastAsia="Times New Roman" w:hAnsi="Times New Roman" w:cs="Times New Roman"/>
          <w:lang w:val="en-ID"/>
        </w:rPr>
        <w:t>petitum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gugatan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mereka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meminta</w:t>
      </w:r>
      <w:proofErr w:type="spellEnd"/>
      <w:r w:rsidRPr="00F40C22">
        <w:rPr>
          <w:rFonts w:ascii="Times New Roman" w:eastAsia="Times New Roman" w:hAnsi="Times New Roman" w:cs="Times New Roman"/>
          <w:lang w:val="en-ID"/>
        </w:rPr>
        <w:t xml:space="preserve"> agar BPOM </w:t>
      </w:r>
      <w:proofErr w:type="spellStart"/>
      <w:r w:rsidRPr="00F40C22">
        <w:rPr>
          <w:rFonts w:ascii="Times New Roman" w:eastAsia="Times New Roman" w:hAnsi="Times New Roman" w:cs="Times New Roman"/>
          <w:lang w:val="en-ID"/>
        </w:rPr>
        <w:t>melakukan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pengujian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menyeluruh</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terhadap</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seluruh</w:t>
      </w:r>
      <w:proofErr w:type="spellEnd"/>
      <w:r w:rsidRPr="00F40C22">
        <w:rPr>
          <w:rFonts w:ascii="Times New Roman" w:eastAsia="Times New Roman" w:hAnsi="Times New Roman" w:cs="Times New Roman"/>
          <w:lang w:val="en-ID"/>
        </w:rPr>
        <w:t xml:space="preserve"> sirup </w:t>
      </w:r>
      <w:proofErr w:type="spellStart"/>
      <w:r w:rsidRPr="00F40C22">
        <w:rPr>
          <w:rFonts w:ascii="Times New Roman" w:eastAsia="Times New Roman" w:hAnsi="Times New Roman" w:cs="Times New Roman"/>
          <w:lang w:val="en-ID"/>
        </w:rPr>
        <w:t>obat</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telah</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diberikan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izin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edar</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meminta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maaf</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kepada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konsumen</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masyarakat</w:t>
      </w:r>
      <w:proofErr w:type="spellEnd"/>
      <w:r w:rsidRPr="00F40C22">
        <w:rPr>
          <w:rFonts w:ascii="Times New Roman" w:eastAsia="Times New Roman" w:hAnsi="Times New Roman" w:cs="Times New Roman"/>
          <w:lang w:val="en-ID"/>
        </w:rPr>
        <w:t xml:space="preserve"> Indonesia. </w:t>
      </w:r>
      <w:proofErr w:type="spellStart"/>
      <w:r w:rsidRPr="00F40C22">
        <w:rPr>
          <w:rFonts w:ascii="Times New Roman" w:eastAsia="Times New Roman" w:hAnsi="Times New Roman" w:cs="Times New Roman"/>
          <w:lang w:val="en-ID"/>
        </w:rPr>
        <w:t>Namun</w:t>
      </w:r>
      <w:proofErr w:type="spellEnd"/>
      <w:r w:rsidRPr="00F40C22">
        <w:rPr>
          <w:rFonts w:ascii="Times New Roman" w:eastAsia="Times New Roman" w:hAnsi="Times New Roman" w:cs="Times New Roman"/>
          <w:lang w:val="en-ID"/>
        </w:rPr>
        <w:t xml:space="preserve">, hakim </w:t>
      </w:r>
      <w:proofErr w:type="spellStart"/>
      <w:r w:rsidRPr="00F40C22">
        <w:rPr>
          <w:rFonts w:ascii="Times New Roman" w:eastAsia="Times New Roman" w:hAnsi="Times New Roman" w:cs="Times New Roman"/>
          <w:lang w:val="en-ID"/>
        </w:rPr>
        <w:t>menolak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objek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gugatan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dengan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pertimbangan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bahwa</w:t>
      </w:r>
      <w:proofErr w:type="spellEnd"/>
      <w:r w:rsidRPr="00F40C22">
        <w:rPr>
          <w:rFonts w:ascii="Times New Roman" w:eastAsia="Times New Roman" w:hAnsi="Times New Roman" w:cs="Times New Roman"/>
          <w:lang w:val="en-ID"/>
        </w:rPr>
        <w:t xml:space="preserve">: (a) </w:t>
      </w:r>
      <w:proofErr w:type="spellStart"/>
      <w:r w:rsidRPr="00F40C22">
        <w:rPr>
          <w:rFonts w:ascii="Times New Roman" w:eastAsia="Times New Roman" w:hAnsi="Times New Roman" w:cs="Times New Roman"/>
          <w:lang w:val="en-ID"/>
        </w:rPr>
        <w:t>objek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gugatan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diajukan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dalam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keadaan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luar</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biasa</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keadaan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mendesak</w:t>
      </w:r>
      <w:proofErr w:type="spellEnd"/>
      <w:r w:rsidRPr="00F40C22">
        <w:rPr>
          <w:rFonts w:ascii="Times New Roman" w:eastAsia="Times New Roman" w:hAnsi="Times New Roman" w:cs="Times New Roman"/>
          <w:lang w:val="en-ID"/>
        </w:rPr>
        <w:t xml:space="preserve"> demi </w:t>
      </w:r>
      <w:proofErr w:type="spellStart"/>
      <w:r w:rsidRPr="00F40C22">
        <w:rPr>
          <w:rFonts w:ascii="Times New Roman" w:eastAsia="Times New Roman" w:hAnsi="Times New Roman" w:cs="Times New Roman"/>
          <w:lang w:val="en-ID"/>
        </w:rPr>
        <w:t>kepentingan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umum</w:t>
      </w:r>
      <w:proofErr w:type="spellEnd"/>
      <w:r w:rsidRPr="00F40C22">
        <w:rPr>
          <w:rFonts w:ascii="Times New Roman" w:eastAsia="Times New Roman" w:hAnsi="Times New Roman" w:cs="Times New Roman"/>
          <w:lang w:val="en-ID"/>
        </w:rPr>
        <w:t xml:space="preserve">, (b) </w:t>
      </w:r>
      <w:proofErr w:type="spellStart"/>
      <w:r w:rsidRPr="00F40C22">
        <w:rPr>
          <w:rFonts w:ascii="Times New Roman" w:eastAsia="Times New Roman" w:hAnsi="Times New Roman" w:cs="Times New Roman"/>
          <w:lang w:val="en-ID"/>
        </w:rPr>
        <w:t>sengketa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konsumen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harus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dievaluasi</w:t>
      </w:r>
      <w:proofErr w:type="spellEnd"/>
      <w:r w:rsidRPr="00F40C22">
        <w:rPr>
          <w:rFonts w:ascii="Times New Roman" w:eastAsia="Times New Roman" w:hAnsi="Times New Roman" w:cs="Times New Roman"/>
          <w:lang w:val="en-ID"/>
        </w:rPr>
        <w:t xml:space="preserve"> oleh </w:t>
      </w:r>
      <w:proofErr w:type="spellStart"/>
      <w:r w:rsidRPr="00F40C22">
        <w:rPr>
          <w:rFonts w:ascii="Times New Roman" w:eastAsia="Times New Roman" w:hAnsi="Times New Roman" w:cs="Times New Roman"/>
          <w:lang w:val="en-ID"/>
        </w:rPr>
        <w:t>pengadilan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dalam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lingkungan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peradilan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umum</w:t>
      </w:r>
      <w:proofErr w:type="spellEnd"/>
      <w:r w:rsidRPr="00F40C22">
        <w:rPr>
          <w:rFonts w:ascii="Times New Roman" w:eastAsia="Times New Roman" w:hAnsi="Times New Roman" w:cs="Times New Roman"/>
          <w:lang w:val="en-ID"/>
        </w:rPr>
        <w:t xml:space="preserve">, (c) </w:t>
      </w:r>
      <w:proofErr w:type="spellStart"/>
      <w:r w:rsidRPr="00F40C22">
        <w:rPr>
          <w:rFonts w:ascii="Times New Roman" w:eastAsia="Times New Roman" w:hAnsi="Times New Roman" w:cs="Times New Roman"/>
          <w:lang w:val="en-ID"/>
        </w:rPr>
        <w:t>objek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sengketa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tidak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sempurna</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beberapa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informasi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tidak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berlaku</w:t>
      </w:r>
      <w:proofErr w:type="spellEnd"/>
      <w:r w:rsidRPr="00F40C22">
        <w:rPr>
          <w:rFonts w:ascii="Times New Roman" w:eastAsia="Times New Roman" w:hAnsi="Times New Roman" w:cs="Times New Roman"/>
          <w:lang w:val="en-ID"/>
        </w:rPr>
        <w:t xml:space="preserve">, (d) </w:t>
      </w:r>
      <w:proofErr w:type="spellStart"/>
      <w:r w:rsidRPr="00F40C22">
        <w:rPr>
          <w:rFonts w:ascii="Times New Roman" w:eastAsia="Times New Roman" w:hAnsi="Times New Roman" w:cs="Times New Roman"/>
          <w:lang w:val="en-ID"/>
        </w:rPr>
        <w:t>gugatan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terlalu</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dini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karena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belum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menempuh</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upaya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administratif</w:t>
      </w:r>
      <w:proofErr w:type="spellEnd"/>
      <w:r w:rsidRPr="00F40C22">
        <w:rPr>
          <w:rFonts w:ascii="Times New Roman" w:eastAsia="Times New Roman" w:hAnsi="Times New Roman" w:cs="Times New Roman"/>
          <w:lang w:val="en-ID"/>
        </w:rPr>
        <w:t xml:space="preserve">, (e) </w:t>
      </w:r>
      <w:proofErr w:type="spellStart"/>
      <w:r w:rsidRPr="00F40C22">
        <w:rPr>
          <w:rFonts w:ascii="Times New Roman" w:eastAsia="Times New Roman" w:hAnsi="Times New Roman" w:cs="Times New Roman"/>
          <w:lang w:val="en-ID"/>
        </w:rPr>
        <w:t>terdapat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kekeliruan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dalam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menentukan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objek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sengketa</w:t>
      </w:r>
      <w:proofErr w:type="spellEnd"/>
      <w:r w:rsidRPr="00F40C22">
        <w:rPr>
          <w:rFonts w:ascii="Times New Roman" w:eastAsia="Times New Roman" w:hAnsi="Times New Roman" w:cs="Times New Roman"/>
          <w:lang w:val="en-ID"/>
        </w:rPr>
        <w:t xml:space="preserve">, dan (f) </w:t>
      </w:r>
      <w:proofErr w:type="spellStart"/>
      <w:r w:rsidRPr="00F40C22">
        <w:rPr>
          <w:rFonts w:ascii="Times New Roman" w:eastAsia="Times New Roman" w:hAnsi="Times New Roman" w:cs="Times New Roman"/>
          <w:lang w:val="en-ID"/>
        </w:rPr>
        <w:t>gugatan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tidak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jelas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karena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apa</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didalilkan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berbeda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dengan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apa</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diuraikan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dalam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posita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termasuk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tidak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memohon</w:t>
      </w:r>
      <w:proofErr w:type="spellEnd"/>
      <w:r w:rsidRPr="00F40C22">
        <w:rPr>
          <w:rFonts w:ascii="Times New Roman" w:eastAsia="Times New Roman" w:hAnsi="Times New Roman" w:cs="Times New Roman"/>
          <w:lang w:val="en-ID"/>
        </w:rPr>
        <w:t xml:space="preserve"> agar </w:t>
      </w:r>
      <w:proofErr w:type="spellStart"/>
      <w:r w:rsidRPr="00F40C22">
        <w:rPr>
          <w:rFonts w:ascii="Times New Roman" w:eastAsia="Times New Roman" w:hAnsi="Times New Roman" w:cs="Times New Roman"/>
          <w:lang w:val="en-ID"/>
        </w:rPr>
        <w:t>objek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sengketa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dinyatakan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sebagai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tindakan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melanggar</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hukum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Sehingga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meskipun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gugatan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ini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diajukan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untuk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memperjuangkan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keadilan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terkait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isu</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kesehatan</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keamanan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obat</w:t>
      </w:r>
      <w:proofErr w:type="spellEnd"/>
      <w:r w:rsidRPr="00F40C22">
        <w:rPr>
          <w:rFonts w:ascii="Times New Roman" w:eastAsia="Times New Roman" w:hAnsi="Times New Roman" w:cs="Times New Roman"/>
          <w:lang w:val="en-ID"/>
        </w:rPr>
        <w:t xml:space="preserve">, hakim </w:t>
      </w:r>
      <w:proofErr w:type="spellStart"/>
      <w:r w:rsidRPr="00F40C22">
        <w:rPr>
          <w:rFonts w:ascii="Times New Roman" w:eastAsia="Times New Roman" w:hAnsi="Times New Roman" w:cs="Times New Roman"/>
          <w:lang w:val="en-ID"/>
        </w:rPr>
        <w:t>menolak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gugatan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karena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beberapa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pertimbangan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teknis</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substansial</w:t>
      </w:r>
      <w:proofErr w:type="spellEnd"/>
      <w:r w:rsidR="002D27A7">
        <w:rPr>
          <w:rFonts w:ascii="Times New Roman" w:eastAsia="Times New Roman" w:hAnsi="Times New Roman" w:cs="Times New Roman"/>
          <w:lang w:val="en-ID"/>
        </w:rPr>
        <w:t xml:space="preserve"> </w:t>
      </w:r>
      <w:r w:rsidR="002D27A7">
        <w:rPr>
          <w:rFonts w:ascii="Times New Roman" w:eastAsia="Times New Roman" w:hAnsi="Times New Roman" w:cs="Times New Roman"/>
          <w:lang w:val="en-ID"/>
        </w:rPr>
        <w:fldChar w:fldCharType="begin" w:fldLock="1"/>
      </w:r>
      <w:r w:rsidR="002D27A7">
        <w:rPr>
          <w:rFonts w:ascii="Times New Roman" w:eastAsia="Times New Roman" w:hAnsi="Times New Roman" w:cs="Times New Roman"/>
          <w:lang w:val="en-ID"/>
        </w:rPr>
        <w:instrText>ADDIN CSL_CITATION {"citationItems":[{"id":"ITEM-1","itemData":{"ISSN":"2715-1972","author":[{"dropping-particle":"","family":"Ramaita","given":"Ramaita","non-dropping-particle":"","parse-names":false,"suffix":""},{"dropping-particle":"","family":"Ajani","given":"Anggra Trisna","non-dropping-particle":"","parse-names":false,"suffix":""},{"dropping-particle":"","family":"Yuderna","given":"Vivi","non-dropping-particle":"","parse-names":false,"suffix":""},{"dropping-particle":"","family":"Asman","given":"Aulia","non-dropping-particle":"","parse-names":false,"suffix":""},{"dropping-particle":"","family":"Putri","given":"Triyana Harlia","non-dropping-particle":"","parse-names":false,"suffix":""},{"dropping-particle":"","family":"Handayani","given":"Reska","non-dropping-particle":"","parse-names":false,"suffix":""}],"container-title":"Indonesian Journal of Global Health Research","id":"ITEM-1","issue":"4","issued":{"date-parts":[["2024"]]},"page":"1745-1754","title":"The Effect of Health Education on Atypical Progressive Acute Kidney Disorder (GGAPA) on Parents' Anxiety Levels","type":"article-journal","volume":"6"},"uris":["http://www.mendeley.com/documents/?uuid=faa657fe-c471-4073-adf7-54a389f06102"]}],"mendeley":{"formattedCitation":"(Ramaita et al., 2024)","plainTextFormattedCitation":"(Ramaita et al., 2024)","previouslyFormattedCitation":"(Ramaita et al., 2024)"},"properties":{"noteIndex":0},"schema":"https://github.com/citation-style-language/schema/raw/master/csl-citation.json"}</w:instrText>
      </w:r>
      <w:r w:rsidR="002D27A7">
        <w:rPr>
          <w:rFonts w:ascii="Times New Roman" w:eastAsia="Times New Roman" w:hAnsi="Times New Roman" w:cs="Times New Roman"/>
          <w:lang w:val="en-ID"/>
        </w:rPr>
        <w:fldChar w:fldCharType="separate"/>
      </w:r>
      <w:r w:rsidR="002D27A7" w:rsidRPr="002D27A7">
        <w:rPr>
          <w:rFonts w:ascii="Times New Roman" w:eastAsia="Times New Roman" w:hAnsi="Times New Roman" w:cs="Times New Roman"/>
          <w:noProof/>
          <w:lang w:val="en-ID"/>
        </w:rPr>
        <w:t>(Ramaita et al., 2024)</w:t>
      </w:r>
      <w:r w:rsidR="002D27A7">
        <w:rPr>
          <w:rFonts w:ascii="Times New Roman" w:eastAsia="Times New Roman" w:hAnsi="Times New Roman" w:cs="Times New Roman"/>
          <w:lang w:val="en-ID"/>
        </w:rPr>
        <w:fldChar w:fldCharType="end"/>
      </w:r>
      <w:r w:rsidRPr="00F40C22">
        <w:rPr>
          <w:rFonts w:ascii="Times New Roman" w:eastAsia="Times New Roman" w:hAnsi="Times New Roman" w:cs="Times New Roman"/>
          <w:lang w:val="en-ID"/>
        </w:rPr>
        <w:t>.</w:t>
      </w:r>
    </w:p>
    <w:p w14:paraId="4EE1ADD5" w14:textId="533AE366" w:rsidR="00F40C22" w:rsidRPr="00F40C22" w:rsidRDefault="00F40C22" w:rsidP="00F40C22">
      <w:pPr>
        <w:tabs>
          <w:tab w:val="left" w:pos="1128"/>
        </w:tabs>
        <w:spacing w:after="0" w:line="240" w:lineRule="auto"/>
        <w:ind w:firstLine="567"/>
        <w:jc w:val="both"/>
        <w:rPr>
          <w:rFonts w:ascii="Times New Roman" w:eastAsia="Times New Roman" w:hAnsi="Times New Roman" w:cs="Times New Roman"/>
          <w:lang w:val="en-ID"/>
        </w:rPr>
      </w:pPr>
      <w:proofErr w:type="spellStart"/>
      <w:r w:rsidRPr="00F40C22">
        <w:rPr>
          <w:rFonts w:ascii="Times New Roman" w:eastAsia="Times New Roman" w:hAnsi="Times New Roman" w:cs="Times New Roman"/>
          <w:lang w:val="en-ID"/>
        </w:rPr>
        <w:t>Gugatan</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diajukan</w:t>
      </w:r>
      <w:proofErr w:type="spellEnd"/>
      <w:r w:rsidRPr="00F40C22">
        <w:rPr>
          <w:rFonts w:ascii="Times New Roman" w:eastAsia="Times New Roman" w:hAnsi="Times New Roman" w:cs="Times New Roman"/>
          <w:lang w:val="en-ID"/>
        </w:rPr>
        <w:t xml:space="preserve"> oleh </w:t>
      </w:r>
      <w:proofErr w:type="spellStart"/>
      <w:r w:rsidRPr="00F40C22">
        <w:rPr>
          <w:rFonts w:ascii="Times New Roman" w:eastAsia="Times New Roman" w:hAnsi="Times New Roman" w:cs="Times New Roman"/>
          <w:lang w:val="en-ID"/>
        </w:rPr>
        <w:t>Komunitas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Konsumen</w:t>
      </w:r>
      <w:proofErr w:type="spellEnd"/>
      <w:r w:rsidRPr="00F40C22">
        <w:rPr>
          <w:rFonts w:ascii="Times New Roman" w:eastAsia="Times New Roman" w:hAnsi="Times New Roman" w:cs="Times New Roman"/>
          <w:lang w:val="en-ID"/>
        </w:rPr>
        <w:t xml:space="preserve"> Indonesia, </w:t>
      </w:r>
      <w:proofErr w:type="spellStart"/>
      <w:r w:rsidRPr="00F40C22">
        <w:rPr>
          <w:rFonts w:ascii="Times New Roman" w:eastAsia="Times New Roman" w:hAnsi="Times New Roman" w:cs="Times New Roman"/>
          <w:lang w:val="en-ID"/>
        </w:rPr>
        <w:t>merupakan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suatu</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upaya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untuk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menegakkan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tanggung</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jawab</w:t>
      </w:r>
      <w:proofErr w:type="spellEnd"/>
      <w:r w:rsidRPr="00F40C22">
        <w:rPr>
          <w:rFonts w:ascii="Times New Roman" w:eastAsia="Times New Roman" w:hAnsi="Times New Roman" w:cs="Times New Roman"/>
          <w:lang w:val="en-ID"/>
        </w:rPr>
        <w:t xml:space="preserve"> Badan </w:t>
      </w:r>
      <w:proofErr w:type="spellStart"/>
      <w:r w:rsidRPr="00F40C22">
        <w:rPr>
          <w:rFonts w:ascii="Times New Roman" w:eastAsia="Times New Roman" w:hAnsi="Times New Roman" w:cs="Times New Roman"/>
          <w:lang w:val="en-ID"/>
        </w:rPr>
        <w:t>Pengawas</w:t>
      </w:r>
      <w:proofErr w:type="spellEnd"/>
      <w:r w:rsidRPr="00F40C22">
        <w:rPr>
          <w:rFonts w:ascii="Times New Roman" w:eastAsia="Times New Roman" w:hAnsi="Times New Roman" w:cs="Times New Roman"/>
          <w:lang w:val="en-ID"/>
        </w:rPr>
        <w:t xml:space="preserve"> Obat dan </w:t>
      </w:r>
      <w:proofErr w:type="spellStart"/>
      <w:r w:rsidRPr="00F40C22">
        <w:rPr>
          <w:rFonts w:ascii="Times New Roman" w:eastAsia="Times New Roman" w:hAnsi="Times New Roman" w:cs="Times New Roman"/>
          <w:lang w:val="en-ID"/>
        </w:rPr>
        <w:t>Makanan</w:t>
      </w:r>
      <w:proofErr w:type="spellEnd"/>
      <w:r w:rsidRPr="00F40C22">
        <w:rPr>
          <w:rFonts w:ascii="Times New Roman" w:eastAsia="Times New Roman" w:hAnsi="Times New Roman" w:cs="Times New Roman"/>
          <w:lang w:val="en-ID"/>
        </w:rPr>
        <w:t xml:space="preserve"> (BPOM) </w:t>
      </w:r>
      <w:proofErr w:type="spellStart"/>
      <w:r w:rsidRPr="00F40C22">
        <w:rPr>
          <w:rFonts w:ascii="Times New Roman" w:eastAsia="Times New Roman" w:hAnsi="Times New Roman" w:cs="Times New Roman"/>
          <w:lang w:val="en-ID"/>
        </w:rPr>
        <w:t>dalam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pengawasan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terhadap</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produk-produk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farmasi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Namun</w:t>
      </w:r>
      <w:proofErr w:type="spellEnd"/>
      <w:r w:rsidRPr="00F40C22">
        <w:rPr>
          <w:rFonts w:ascii="Times New Roman" w:eastAsia="Times New Roman" w:hAnsi="Times New Roman" w:cs="Times New Roman"/>
          <w:lang w:val="en-ID"/>
        </w:rPr>
        <w:t xml:space="preserve">, hakim </w:t>
      </w:r>
      <w:proofErr w:type="spellStart"/>
      <w:r w:rsidRPr="00F40C22">
        <w:rPr>
          <w:rFonts w:ascii="Times New Roman" w:eastAsia="Times New Roman" w:hAnsi="Times New Roman" w:cs="Times New Roman"/>
          <w:lang w:val="en-ID"/>
        </w:rPr>
        <w:t>menolak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gugatan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ini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dengan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alasan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bahwa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gugatan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tersebut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terlalu</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dini</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objek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sengketa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tidak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sempurna</w:t>
      </w:r>
      <w:proofErr w:type="spellEnd"/>
      <w:r w:rsidRPr="00F40C22">
        <w:rPr>
          <w:rFonts w:ascii="Times New Roman" w:eastAsia="Times New Roman" w:hAnsi="Times New Roman" w:cs="Times New Roman"/>
          <w:lang w:val="en-ID"/>
        </w:rPr>
        <w:t xml:space="preserve">. Dalam </w:t>
      </w:r>
      <w:proofErr w:type="spellStart"/>
      <w:r w:rsidRPr="00F40C22">
        <w:rPr>
          <w:rFonts w:ascii="Times New Roman" w:eastAsia="Times New Roman" w:hAnsi="Times New Roman" w:cs="Times New Roman"/>
          <w:lang w:val="en-ID"/>
        </w:rPr>
        <w:t>konteks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hukum</w:t>
      </w:r>
      <w:proofErr w:type="spellEnd"/>
      <w:r w:rsidRPr="00F40C22">
        <w:rPr>
          <w:rFonts w:ascii="Times New Roman" w:eastAsia="Times New Roman" w:hAnsi="Times New Roman" w:cs="Times New Roman"/>
          <w:lang w:val="en-ID"/>
        </w:rPr>
        <w:t xml:space="preserve"> tata </w:t>
      </w:r>
      <w:proofErr w:type="spellStart"/>
      <w:r w:rsidRPr="00F40C22">
        <w:rPr>
          <w:rFonts w:ascii="Times New Roman" w:eastAsia="Times New Roman" w:hAnsi="Times New Roman" w:cs="Times New Roman"/>
          <w:lang w:val="en-ID"/>
        </w:rPr>
        <w:t>usaha</w:t>
      </w:r>
      <w:proofErr w:type="spellEnd"/>
      <w:r w:rsidRPr="00F40C22">
        <w:rPr>
          <w:rFonts w:ascii="Times New Roman" w:eastAsia="Times New Roman" w:hAnsi="Times New Roman" w:cs="Times New Roman"/>
          <w:lang w:val="en-ID"/>
        </w:rPr>
        <w:t xml:space="preserve"> negara, </w:t>
      </w:r>
      <w:proofErr w:type="spellStart"/>
      <w:r w:rsidRPr="00F40C22">
        <w:rPr>
          <w:rFonts w:ascii="Times New Roman" w:eastAsia="Times New Roman" w:hAnsi="Times New Roman" w:cs="Times New Roman"/>
          <w:lang w:val="en-ID"/>
        </w:rPr>
        <w:t>sebagaimana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dikemukakan</w:t>
      </w:r>
      <w:proofErr w:type="spellEnd"/>
      <w:r w:rsidRPr="00F40C22">
        <w:rPr>
          <w:rFonts w:ascii="Times New Roman" w:eastAsia="Times New Roman" w:hAnsi="Times New Roman" w:cs="Times New Roman"/>
          <w:lang w:val="en-ID"/>
        </w:rPr>
        <w:t xml:space="preserve"> Widjaja dan Yani (2008), </w:t>
      </w:r>
      <w:proofErr w:type="spellStart"/>
      <w:r w:rsidRPr="00F40C22">
        <w:rPr>
          <w:rFonts w:ascii="Times New Roman" w:eastAsia="Times New Roman" w:hAnsi="Times New Roman" w:cs="Times New Roman"/>
          <w:lang w:val="en-ID"/>
        </w:rPr>
        <w:t>penolakan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tersebut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mungkin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berkaitan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dengan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prosedur</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administratif</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belum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diselesaikan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sebelum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masuk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tahap</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pengadilan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serta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kejelasan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objek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sengketa</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kurang</w:t>
      </w:r>
      <w:proofErr w:type="spellEnd"/>
      <w:r w:rsidR="002D27A7">
        <w:rPr>
          <w:rFonts w:ascii="Times New Roman" w:eastAsia="Times New Roman" w:hAnsi="Times New Roman" w:cs="Times New Roman"/>
          <w:lang w:val="en-ID"/>
        </w:rPr>
        <w:t xml:space="preserve"> </w:t>
      </w:r>
      <w:r w:rsidR="002D27A7">
        <w:rPr>
          <w:rFonts w:ascii="Times New Roman" w:eastAsia="Times New Roman" w:hAnsi="Times New Roman" w:cs="Times New Roman"/>
          <w:lang w:val="en-ID"/>
        </w:rPr>
        <w:fldChar w:fldCharType="begin" w:fldLock="1"/>
      </w:r>
      <w:r w:rsidR="002D27A7">
        <w:rPr>
          <w:rFonts w:ascii="Times New Roman" w:eastAsia="Times New Roman" w:hAnsi="Times New Roman" w:cs="Times New Roman"/>
          <w:lang w:val="en-ID"/>
        </w:rPr>
        <w:instrText>ADDIN CSL_CITATION {"citationItems":[{"id":"ITEM-1","itemData":{"ISBN":"9799675529","author":[{"dropping-particle":"","family":"Santosa","given":"Setyanto P","non-dropping-particle":"","parse-names":false,"suffix":""}],"id":"ITEM-1","issued":{"date-parts":[["2002"]]},"publisher":"Badan Pengembangan Kebudayaan dan Pariwisata","title":"Organisasi dan tata kerja Badan Pengembangan Kebudayaan dan Pariwisata","type":"article"},"uris":["http://www.mendeley.com/documents/?uuid=baf98e82-94c7-4490-ae0a-ab76236b3281"]}],"mendeley":{"formattedCitation":"(Santosa, 2002)","plainTextFormattedCitation":"(Santosa, 2002)","previouslyFormattedCitation":"(Santosa, 2002)"},"properties":{"noteIndex":0},"schema":"https://github.com/citation-style-language/schema/raw/master/csl-citation.json"}</w:instrText>
      </w:r>
      <w:r w:rsidR="002D27A7">
        <w:rPr>
          <w:rFonts w:ascii="Times New Roman" w:eastAsia="Times New Roman" w:hAnsi="Times New Roman" w:cs="Times New Roman"/>
          <w:lang w:val="en-ID"/>
        </w:rPr>
        <w:fldChar w:fldCharType="separate"/>
      </w:r>
      <w:r w:rsidR="002D27A7" w:rsidRPr="002D27A7">
        <w:rPr>
          <w:rFonts w:ascii="Times New Roman" w:eastAsia="Times New Roman" w:hAnsi="Times New Roman" w:cs="Times New Roman"/>
          <w:noProof/>
          <w:lang w:val="en-ID"/>
        </w:rPr>
        <w:t>(Santosa, 2002)</w:t>
      </w:r>
      <w:r w:rsidR="002D27A7">
        <w:rPr>
          <w:rFonts w:ascii="Times New Roman" w:eastAsia="Times New Roman" w:hAnsi="Times New Roman" w:cs="Times New Roman"/>
          <w:lang w:val="en-ID"/>
        </w:rPr>
        <w:fldChar w:fldCharType="end"/>
      </w:r>
      <w:r w:rsidRPr="00F40C22">
        <w:rPr>
          <w:rFonts w:ascii="Times New Roman" w:eastAsia="Times New Roman" w:hAnsi="Times New Roman" w:cs="Times New Roman"/>
          <w:lang w:val="en-ID"/>
        </w:rPr>
        <w:t>.</w:t>
      </w:r>
    </w:p>
    <w:p w14:paraId="42D6A303" w14:textId="77777777" w:rsidR="00F40C22" w:rsidRPr="00F40C22" w:rsidRDefault="00F40C22" w:rsidP="00F40C22">
      <w:pPr>
        <w:tabs>
          <w:tab w:val="left" w:pos="1128"/>
        </w:tabs>
        <w:spacing w:after="0" w:line="240" w:lineRule="auto"/>
        <w:ind w:firstLine="567"/>
        <w:jc w:val="both"/>
        <w:rPr>
          <w:rFonts w:ascii="Times New Roman" w:eastAsia="Times New Roman" w:hAnsi="Times New Roman" w:cs="Times New Roman"/>
          <w:lang w:val="en-ID"/>
        </w:rPr>
      </w:pPr>
      <w:proofErr w:type="spellStart"/>
      <w:r w:rsidRPr="00F40C22">
        <w:rPr>
          <w:rFonts w:ascii="Times New Roman" w:eastAsia="Times New Roman" w:hAnsi="Times New Roman" w:cs="Times New Roman"/>
          <w:lang w:val="en-ID"/>
        </w:rPr>
        <w:t>Gugatan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Nomor</w:t>
      </w:r>
      <w:proofErr w:type="spellEnd"/>
      <w:r w:rsidRPr="00F40C22">
        <w:rPr>
          <w:rFonts w:ascii="Times New Roman" w:eastAsia="Times New Roman" w:hAnsi="Times New Roman" w:cs="Times New Roman"/>
          <w:lang w:val="en-ID"/>
        </w:rPr>
        <w:t xml:space="preserve"> 771/</w:t>
      </w:r>
      <w:proofErr w:type="spellStart"/>
      <w:r w:rsidRPr="00F40C22">
        <w:rPr>
          <w:rFonts w:ascii="Times New Roman" w:eastAsia="Times New Roman" w:hAnsi="Times New Roman" w:cs="Times New Roman"/>
          <w:lang w:val="en-ID"/>
        </w:rPr>
        <w:t>Pdt.G</w:t>
      </w:r>
      <w:proofErr w:type="spellEnd"/>
      <w:r w:rsidRPr="00F40C22">
        <w:rPr>
          <w:rFonts w:ascii="Times New Roman" w:eastAsia="Times New Roman" w:hAnsi="Times New Roman" w:cs="Times New Roman"/>
          <w:lang w:val="en-ID"/>
        </w:rPr>
        <w:t xml:space="preserve">/2022/PN </w:t>
      </w:r>
      <w:proofErr w:type="spellStart"/>
      <w:r w:rsidRPr="00F40C22">
        <w:rPr>
          <w:rFonts w:ascii="Times New Roman" w:eastAsia="Times New Roman" w:hAnsi="Times New Roman" w:cs="Times New Roman"/>
          <w:lang w:val="en-ID"/>
        </w:rPr>
        <w:t>Jkt.Pst</w:t>
      </w:r>
      <w:proofErr w:type="spellEnd"/>
      <w:r w:rsidRPr="00F40C22">
        <w:rPr>
          <w:rFonts w:ascii="Times New Roman" w:eastAsia="Times New Roman" w:hAnsi="Times New Roman" w:cs="Times New Roman"/>
          <w:lang w:val="en-ID"/>
        </w:rPr>
        <w:t xml:space="preserve"> (class action) </w:t>
      </w:r>
      <w:proofErr w:type="spellStart"/>
      <w:r w:rsidRPr="00F40C22">
        <w:rPr>
          <w:rFonts w:ascii="Times New Roman" w:eastAsia="Times New Roman" w:hAnsi="Times New Roman" w:cs="Times New Roman"/>
          <w:lang w:val="en-ID"/>
        </w:rPr>
        <w:t>diajukan</w:t>
      </w:r>
      <w:proofErr w:type="spellEnd"/>
      <w:r w:rsidRPr="00F40C22">
        <w:rPr>
          <w:rFonts w:ascii="Times New Roman" w:eastAsia="Times New Roman" w:hAnsi="Times New Roman" w:cs="Times New Roman"/>
          <w:lang w:val="en-ID"/>
        </w:rPr>
        <w:t xml:space="preserve"> oleh </w:t>
      </w:r>
      <w:proofErr w:type="spellStart"/>
      <w:r w:rsidRPr="00F40C22">
        <w:rPr>
          <w:rFonts w:ascii="Times New Roman" w:eastAsia="Times New Roman" w:hAnsi="Times New Roman" w:cs="Times New Roman"/>
          <w:lang w:val="en-ID"/>
        </w:rPr>
        <w:t>keluarga</w:t>
      </w:r>
      <w:proofErr w:type="spellEnd"/>
      <w:r w:rsidRPr="00F40C22">
        <w:rPr>
          <w:rFonts w:ascii="Times New Roman" w:eastAsia="Times New Roman" w:hAnsi="Times New Roman" w:cs="Times New Roman"/>
          <w:lang w:val="en-ID"/>
        </w:rPr>
        <w:t xml:space="preserve"> korban </w:t>
      </w:r>
      <w:proofErr w:type="spellStart"/>
      <w:r w:rsidRPr="00F40C22">
        <w:rPr>
          <w:rFonts w:ascii="Times New Roman" w:eastAsia="Times New Roman" w:hAnsi="Times New Roman" w:cs="Times New Roman"/>
          <w:lang w:val="en-ID"/>
        </w:rPr>
        <w:t>gagal</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ginjal</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akut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progresif</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atipikal</w:t>
      </w:r>
      <w:proofErr w:type="spellEnd"/>
      <w:r w:rsidRPr="00F40C22">
        <w:rPr>
          <w:rFonts w:ascii="Times New Roman" w:eastAsia="Times New Roman" w:hAnsi="Times New Roman" w:cs="Times New Roman"/>
          <w:lang w:val="en-ID"/>
        </w:rPr>
        <w:t xml:space="preserve"> (GGAPA) </w:t>
      </w:r>
      <w:proofErr w:type="spellStart"/>
      <w:r w:rsidRPr="00F40C22">
        <w:rPr>
          <w:rFonts w:ascii="Times New Roman" w:eastAsia="Times New Roman" w:hAnsi="Times New Roman" w:cs="Times New Roman"/>
          <w:lang w:val="en-ID"/>
        </w:rPr>
        <w:t>anak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seperti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Safitri</w:t>
      </w:r>
      <w:proofErr w:type="spellEnd"/>
      <w:r w:rsidRPr="00F40C22">
        <w:rPr>
          <w:rFonts w:ascii="Times New Roman" w:eastAsia="Times New Roman" w:hAnsi="Times New Roman" w:cs="Times New Roman"/>
          <w:lang w:val="en-ID"/>
        </w:rPr>
        <w:t xml:space="preserve"> Puspa Rani, Risky Agri </w:t>
      </w:r>
      <w:proofErr w:type="spellStart"/>
      <w:r w:rsidRPr="00F40C22">
        <w:rPr>
          <w:rFonts w:ascii="Times New Roman" w:eastAsia="Times New Roman" w:hAnsi="Times New Roman" w:cs="Times New Roman"/>
          <w:lang w:val="en-ID"/>
        </w:rPr>
        <w:t>Syafindra</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Maulida</w:t>
      </w:r>
      <w:proofErr w:type="spellEnd"/>
      <w:r w:rsidRPr="00F40C22">
        <w:rPr>
          <w:rFonts w:ascii="Times New Roman" w:eastAsia="Times New Roman" w:hAnsi="Times New Roman" w:cs="Times New Roman"/>
          <w:lang w:val="en-ID"/>
        </w:rPr>
        <w:t xml:space="preserve"> Yulianti pada 15 </w:t>
      </w:r>
      <w:proofErr w:type="spellStart"/>
      <w:r w:rsidRPr="00F40C22">
        <w:rPr>
          <w:rFonts w:ascii="Times New Roman" w:eastAsia="Times New Roman" w:hAnsi="Times New Roman" w:cs="Times New Roman"/>
          <w:lang w:val="en-ID"/>
        </w:rPr>
        <w:t>Desember</w:t>
      </w:r>
      <w:proofErr w:type="spellEnd"/>
      <w:r w:rsidRPr="00F40C22">
        <w:rPr>
          <w:rFonts w:ascii="Times New Roman" w:eastAsia="Times New Roman" w:hAnsi="Times New Roman" w:cs="Times New Roman"/>
          <w:lang w:val="en-ID"/>
        </w:rPr>
        <w:t xml:space="preserve"> 2022. </w:t>
      </w:r>
      <w:proofErr w:type="spellStart"/>
      <w:r w:rsidRPr="00F40C22">
        <w:rPr>
          <w:rFonts w:ascii="Times New Roman" w:eastAsia="Times New Roman" w:hAnsi="Times New Roman" w:cs="Times New Roman"/>
          <w:lang w:val="en-ID"/>
        </w:rPr>
        <w:t>Gugatan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ini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bertujuan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untuk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memudahkan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advokasi</w:t>
      </w:r>
      <w:proofErr w:type="spellEnd"/>
      <w:r w:rsidRPr="00F40C22">
        <w:rPr>
          <w:rFonts w:ascii="Times New Roman" w:eastAsia="Times New Roman" w:hAnsi="Times New Roman" w:cs="Times New Roman"/>
          <w:lang w:val="en-ID"/>
        </w:rPr>
        <w:t xml:space="preserve"> para korban </w:t>
      </w:r>
      <w:proofErr w:type="spellStart"/>
      <w:r w:rsidRPr="00F40C22">
        <w:rPr>
          <w:rFonts w:ascii="Times New Roman" w:eastAsia="Times New Roman" w:hAnsi="Times New Roman" w:cs="Times New Roman"/>
          <w:lang w:val="en-ID"/>
        </w:rPr>
        <w:t>gagal</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ginjal</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akut</w:t>
      </w:r>
      <w:proofErr w:type="spellEnd"/>
      <w:r w:rsidRPr="00F40C22">
        <w:rPr>
          <w:rFonts w:ascii="Times New Roman" w:eastAsia="Times New Roman" w:hAnsi="Times New Roman" w:cs="Times New Roman"/>
          <w:lang w:val="en-ID"/>
        </w:rPr>
        <w:t xml:space="preserve"> di </w:t>
      </w:r>
      <w:proofErr w:type="spellStart"/>
      <w:r w:rsidRPr="00F40C22">
        <w:rPr>
          <w:rFonts w:ascii="Times New Roman" w:eastAsia="Times New Roman" w:hAnsi="Times New Roman" w:cs="Times New Roman"/>
          <w:lang w:val="en-ID"/>
        </w:rPr>
        <w:t>seluruh</w:t>
      </w:r>
      <w:proofErr w:type="spellEnd"/>
      <w:r w:rsidRPr="00F40C22">
        <w:rPr>
          <w:rFonts w:ascii="Times New Roman" w:eastAsia="Times New Roman" w:hAnsi="Times New Roman" w:cs="Times New Roman"/>
          <w:lang w:val="en-ID"/>
        </w:rPr>
        <w:t xml:space="preserve"> Indonesia </w:t>
      </w:r>
      <w:proofErr w:type="spellStart"/>
      <w:r w:rsidRPr="00F40C22">
        <w:rPr>
          <w:rFonts w:ascii="Times New Roman" w:eastAsia="Times New Roman" w:hAnsi="Times New Roman" w:cs="Times New Roman"/>
          <w:lang w:val="en-ID"/>
        </w:rPr>
        <w:t>dengan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kepentingan</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sama</w:t>
      </w:r>
      <w:proofErr w:type="spellEnd"/>
      <w:r w:rsidRPr="00F40C22">
        <w:rPr>
          <w:rFonts w:ascii="Times New Roman" w:eastAsia="Times New Roman" w:hAnsi="Times New Roman" w:cs="Times New Roman"/>
          <w:lang w:val="en-ID"/>
        </w:rPr>
        <w:t xml:space="preserve">. Hakim </w:t>
      </w:r>
      <w:proofErr w:type="spellStart"/>
      <w:r w:rsidRPr="00F40C22">
        <w:rPr>
          <w:rFonts w:ascii="Times New Roman" w:eastAsia="Times New Roman" w:hAnsi="Times New Roman" w:cs="Times New Roman"/>
          <w:lang w:val="en-ID"/>
        </w:rPr>
        <w:t>anggota</w:t>
      </w:r>
      <w:proofErr w:type="spellEnd"/>
      <w:r w:rsidRPr="00F40C22">
        <w:rPr>
          <w:rFonts w:ascii="Times New Roman" w:eastAsia="Times New Roman" w:hAnsi="Times New Roman" w:cs="Times New Roman"/>
          <w:lang w:val="en-ID"/>
        </w:rPr>
        <w:t xml:space="preserve">, Susanti Arsi </w:t>
      </w:r>
      <w:proofErr w:type="spellStart"/>
      <w:r w:rsidRPr="00F40C22">
        <w:rPr>
          <w:rFonts w:ascii="Times New Roman" w:eastAsia="Times New Roman" w:hAnsi="Times New Roman" w:cs="Times New Roman"/>
          <w:lang w:val="en-ID"/>
        </w:rPr>
        <w:t>Wibasani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menyatakan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bahwa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gugatan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ini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sah</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karena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memenuhi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persyaratan</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ditetapkan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dalam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Peraturan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Mahkamah</w:t>
      </w:r>
      <w:proofErr w:type="spellEnd"/>
      <w:r w:rsidRPr="00F40C22">
        <w:rPr>
          <w:rFonts w:ascii="Times New Roman" w:eastAsia="Times New Roman" w:hAnsi="Times New Roman" w:cs="Times New Roman"/>
          <w:lang w:val="en-ID"/>
        </w:rPr>
        <w:t xml:space="preserve"> Agung RI No.1/2002 </w:t>
      </w:r>
      <w:proofErr w:type="spellStart"/>
      <w:r w:rsidRPr="00F40C22">
        <w:rPr>
          <w:rFonts w:ascii="Times New Roman" w:eastAsia="Times New Roman" w:hAnsi="Times New Roman" w:cs="Times New Roman"/>
          <w:lang w:val="en-ID"/>
        </w:rPr>
        <w:t>tentang</w:t>
      </w:r>
      <w:proofErr w:type="spellEnd"/>
      <w:r w:rsidRPr="00F40C22">
        <w:rPr>
          <w:rFonts w:ascii="Times New Roman" w:eastAsia="Times New Roman" w:hAnsi="Times New Roman" w:cs="Times New Roman"/>
          <w:lang w:val="en-ID"/>
        </w:rPr>
        <w:t xml:space="preserve"> Acara </w:t>
      </w:r>
      <w:proofErr w:type="spellStart"/>
      <w:r w:rsidRPr="00F40C22">
        <w:rPr>
          <w:rFonts w:ascii="Times New Roman" w:eastAsia="Times New Roman" w:hAnsi="Times New Roman" w:cs="Times New Roman"/>
          <w:lang w:val="en-ID"/>
        </w:rPr>
        <w:t>Gugatan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Perwakilan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Kelompok</w:t>
      </w:r>
      <w:proofErr w:type="spellEnd"/>
      <w:r w:rsidRPr="00F40C22">
        <w:rPr>
          <w:rFonts w:ascii="Times New Roman" w:eastAsia="Times New Roman" w:hAnsi="Times New Roman" w:cs="Times New Roman"/>
          <w:lang w:val="en-ID"/>
        </w:rPr>
        <w:t xml:space="preserve">. Ada 10 </w:t>
      </w:r>
      <w:proofErr w:type="spellStart"/>
      <w:r w:rsidRPr="00F40C22">
        <w:rPr>
          <w:rFonts w:ascii="Times New Roman" w:eastAsia="Times New Roman" w:hAnsi="Times New Roman" w:cs="Times New Roman"/>
          <w:lang w:val="en-ID"/>
        </w:rPr>
        <w:t>tergugat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dalam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perkara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ini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termasuk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beberapa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perusahaan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farmasi</w:t>
      </w:r>
      <w:proofErr w:type="spellEnd"/>
      <w:r w:rsidRPr="00F40C22">
        <w:rPr>
          <w:rFonts w:ascii="Times New Roman" w:eastAsia="Times New Roman" w:hAnsi="Times New Roman" w:cs="Times New Roman"/>
          <w:lang w:val="en-ID"/>
        </w:rPr>
        <w:t xml:space="preserve"> dan Badan </w:t>
      </w:r>
      <w:proofErr w:type="spellStart"/>
      <w:r w:rsidRPr="00F40C22">
        <w:rPr>
          <w:rFonts w:ascii="Times New Roman" w:eastAsia="Times New Roman" w:hAnsi="Times New Roman" w:cs="Times New Roman"/>
          <w:lang w:val="en-ID"/>
        </w:rPr>
        <w:t>Pengawas</w:t>
      </w:r>
      <w:proofErr w:type="spellEnd"/>
      <w:r w:rsidRPr="00F40C22">
        <w:rPr>
          <w:rFonts w:ascii="Times New Roman" w:eastAsia="Times New Roman" w:hAnsi="Times New Roman" w:cs="Times New Roman"/>
          <w:lang w:val="en-ID"/>
        </w:rPr>
        <w:t xml:space="preserve"> Obat dan </w:t>
      </w:r>
      <w:proofErr w:type="spellStart"/>
      <w:r w:rsidRPr="00F40C22">
        <w:rPr>
          <w:rFonts w:ascii="Times New Roman" w:eastAsia="Times New Roman" w:hAnsi="Times New Roman" w:cs="Times New Roman"/>
          <w:lang w:val="en-ID"/>
        </w:rPr>
        <w:t>Makanan</w:t>
      </w:r>
      <w:proofErr w:type="spellEnd"/>
      <w:r w:rsidRPr="00F40C22">
        <w:rPr>
          <w:rFonts w:ascii="Times New Roman" w:eastAsia="Times New Roman" w:hAnsi="Times New Roman" w:cs="Times New Roman"/>
          <w:lang w:val="en-ID"/>
        </w:rPr>
        <w:t xml:space="preserve"> (Badan POM), </w:t>
      </w:r>
      <w:proofErr w:type="spellStart"/>
      <w:r w:rsidRPr="00F40C22">
        <w:rPr>
          <w:rFonts w:ascii="Times New Roman" w:eastAsia="Times New Roman" w:hAnsi="Times New Roman" w:cs="Times New Roman"/>
          <w:lang w:val="en-ID"/>
        </w:rPr>
        <w:t>serta</w:t>
      </w:r>
      <w:proofErr w:type="spellEnd"/>
      <w:r w:rsidRPr="00F40C22">
        <w:rPr>
          <w:rFonts w:ascii="Times New Roman" w:eastAsia="Times New Roman" w:hAnsi="Times New Roman" w:cs="Times New Roman"/>
          <w:lang w:val="en-ID"/>
        </w:rPr>
        <w:t xml:space="preserve"> Kementerian Kesehatan dan Kementerian </w:t>
      </w:r>
      <w:proofErr w:type="spellStart"/>
      <w:r w:rsidRPr="00F40C22">
        <w:rPr>
          <w:rFonts w:ascii="Times New Roman" w:eastAsia="Times New Roman" w:hAnsi="Times New Roman" w:cs="Times New Roman"/>
          <w:lang w:val="en-ID"/>
        </w:rPr>
        <w:t>Keuangan</w:t>
      </w:r>
      <w:proofErr w:type="spellEnd"/>
      <w:r w:rsidRPr="00F40C22">
        <w:rPr>
          <w:rFonts w:ascii="Times New Roman" w:eastAsia="Times New Roman" w:hAnsi="Times New Roman" w:cs="Times New Roman"/>
          <w:lang w:val="en-ID"/>
        </w:rPr>
        <w:t xml:space="preserve">. Dalam </w:t>
      </w:r>
      <w:proofErr w:type="spellStart"/>
      <w:r w:rsidRPr="00F40C22">
        <w:rPr>
          <w:rFonts w:ascii="Times New Roman" w:eastAsia="Times New Roman" w:hAnsi="Times New Roman" w:cs="Times New Roman"/>
          <w:lang w:val="en-ID"/>
        </w:rPr>
        <w:t>petitum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gugatan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penggugat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memohon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kepada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majelis</w:t>
      </w:r>
      <w:proofErr w:type="spellEnd"/>
      <w:r w:rsidRPr="00F40C22">
        <w:rPr>
          <w:rFonts w:ascii="Times New Roman" w:eastAsia="Times New Roman" w:hAnsi="Times New Roman" w:cs="Times New Roman"/>
          <w:lang w:val="en-ID"/>
        </w:rPr>
        <w:t xml:space="preserve"> hakim </w:t>
      </w:r>
      <w:proofErr w:type="spellStart"/>
      <w:r w:rsidRPr="00F40C22">
        <w:rPr>
          <w:rFonts w:ascii="Times New Roman" w:eastAsia="Times New Roman" w:hAnsi="Times New Roman" w:cs="Times New Roman"/>
          <w:lang w:val="en-ID"/>
        </w:rPr>
        <w:t>untuk</w:t>
      </w:r>
      <w:proofErr w:type="spellEnd"/>
      <w:r w:rsidRPr="00F40C22">
        <w:rPr>
          <w:rFonts w:ascii="Times New Roman" w:eastAsia="Times New Roman" w:hAnsi="Times New Roman" w:cs="Times New Roman"/>
          <w:lang w:val="en-ID"/>
        </w:rPr>
        <w:t xml:space="preserve">: a) </w:t>
      </w:r>
      <w:proofErr w:type="spellStart"/>
      <w:r w:rsidRPr="00F40C22">
        <w:rPr>
          <w:rFonts w:ascii="Times New Roman" w:eastAsia="Times New Roman" w:hAnsi="Times New Roman" w:cs="Times New Roman"/>
          <w:lang w:val="en-ID"/>
        </w:rPr>
        <w:t>Mengabulkan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Gugatan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Perwakilan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Kelompok</w:t>
      </w:r>
      <w:proofErr w:type="spellEnd"/>
      <w:r w:rsidRPr="00F40C22">
        <w:rPr>
          <w:rFonts w:ascii="Times New Roman" w:eastAsia="Times New Roman" w:hAnsi="Times New Roman" w:cs="Times New Roman"/>
          <w:lang w:val="en-ID"/>
        </w:rPr>
        <w:t xml:space="preserve"> (Class Action) PARA PENGGUGAT </w:t>
      </w:r>
      <w:proofErr w:type="spellStart"/>
      <w:r w:rsidRPr="00F40C22">
        <w:rPr>
          <w:rFonts w:ascii="Times New Roman" w:eastAsia="Times New Roman" w:hAnsi="Times New Roman" w:cs="Times New Roman"/>
          <w:lang w:val="en-ID"/>
        </w:rPr>
        <w:t>untuk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seluruhnya</w:t>
      </w:r>
      <w:proofErr w:type="spellEnd"/>
      <w:r w:rsidRPr="00F40C22">
        <w:rPr>
          <w:rFonts w:ascii="Times New Roman" w:eastAsia="Times New Roman" w:hAnsi="Times New Roman" w:cs="Times New Roman"/>
          <w:lang w:val="en-ID"/>
        </w:rPr>
        <w:t xml:space="preserve">; b) </w:t>
      </w:r>
      <w:proofErr w:type="spellStart"/>
      <w:r w:rsidRPr="00F40C22">
        <w:rPr>
          <w:rFonts w:ascii="Times New Roman" w:eastAsia="Times New Roman" w:hAnsi="Times New Roman" w:cs="Times New Roman"/>
          <w:lang w:val="en-ID"/>
        </w:rPr>
        <w:t>menyatakan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sah</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berharga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sita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jaminan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Conservatoir</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Beslag</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atas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kekayaan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seluruh</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tergugat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termasuk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berupa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kantor</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rumah</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tanah</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kendaraan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bermotor</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saham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milik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mereka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serta</w:t>
      </w:r>
      <w:proofErr w:type="spellEnd"/>
      <w:r w:rsidRPr="00F40C22">
        <w:rPr>
          <w:rFonts w:ascii="Times New Roman" w:eastAsia="Times New Roman" w:hAnsi="Times New Roman" w:cs="Times New Roman"/>
          <w:lang w:val="en-ID"/>
        </w:rPr>
        <w:t xml:space="preserve"> agar </w:t>
      </w:r>
      <w:proofErr w:type="spellStart"/>
      <w:r w:rsidRPr="00F40C22">
        <w:rPr>
          <w:rFonts w:ascii="Times New Roman" w:eastAsia="Times New Roman" w:hAnsi="Times New Roman" w:cs="Times New Roman"/>
          <w:lang w:val="en-ID"/>
        </w:rPr>
        <w:t>tergugat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dihukum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membayar</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kerugian</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dialami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penggugat</w:t>
      </w:r>
      <w:proofErr w:type="spellEnd"/>
      <w:r w:rsidRPr="00F40C22">
        <w:rPr>
          <w:rFonts w:ascii="Times New Roman" w:eastAsia="Times New Roman" w:hAnsi="Times New Roman" w:cs="Times New Roman"/>
          <w:lang w:val="en-ID"/>
        </w:rPr>
        <w:t>; c)</w:t>
      </w:r>
      <w:r w:rsidRPr="00F40C22">
        <w:rPr>
          <w:rFonts w:ascii="Times New Roman" w:eastAsia="Times New Roman" w:hAnsi="Times New Roman" w:cs="Times New Roman"/>
          <w:lang w:val="en-ID"/>
        </w:rPr>
        <w:tab/>
      </w:r>
      <w:proofErr w:type="spellStart"/>
      <w:r w:rsidRPr="00F40C22">
        <w:rPr>
          <w:rFonts w:ascii="Times New Roman" w:eastAsia="Times New Roman" w:hAnsi="Times New Roman" w:cs="Times New Roman"/>
          <w:lang w:val="en-ID"/>
        </w:rPr>
        <w:t>menyatakan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bahwa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tergugat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telah</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melakukan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Perbuatan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Melawan</w:t>
      </w:r>
      <w:proofErr w:type="spellEnd"/>
      <w:r w:rsidRPr="00F40C22">
        <w:rPr>
          <w:rFonts w:ascii="Times New Roman" w:eastAsia="Times New Roman" w:hAnsi="Times New Roman" w:cs="Times New Roman"/>
          <w:lang w:val="en-ID"/>
        </w:rPr>
        <w:t xml:space="preserve"> Hukum. </w:t>
      </w:r>
      <w:proofErr w:type="spellStart"/>
      <w:r w:rsidRPr="00F40C22">
        <w:rPr>
          <w:rFonts w:ascii="Times New Roman" w:eastAsia="Times New Roman" w:hAnsi="Times New Roman" w:cs="Times New Roman"/>
          <w:lang w:val="en-ID"/>
        </w:rPr>
        <w:t>Gugatan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ini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menandakan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langkah</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serius</w:t>
      </w:r>
      <w:proofErr w:type="spellEnd"/>
      <w:r w:rsidRPr="00F40C22">
        <w:rPr>
          <w:rFonts w:ascii="Times New Roman" w:eastAsia="Times New Roman" w:hAnsi="Times New Roman" w:cs="Times New Roman"/>
          <w:lang w:val="en-ID"/>
        </w:rPr>
        <w:t xml:space="preserve"> para korban </w:t>
      </w:r>
      <w:proofErr w:type="spellStart"/>
      <w:r w:rsidRPr="00F40C22">
        <w:rPr>
          <w:rFonts w:ascii="Times New Roman" w:eastAsia="Times New Roman" w:hAnsi="Times New Roman" w:cs="Times New Roman"/>
          <w:lang w:val="en-ID"/>
        </w:rPr>
        <w:t>dalam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menuntut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pertanggungjawaban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atas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kerugian</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mereka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alami</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memperjuangkan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keadilan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terkait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kasus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gagal</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ginjal</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akut</w:t>
      </w:r>
      <w:proofErr w:type="spellEnd"/>
      <w:r w:rsidRPr="00F40C22">
        <w:rPr>
          <w:rFonts w:ascii="Times New Roman" w:eastAsia="Times New Roman" w:hAnsi="Times New Roman" w:cs="Times New Roman"/>
          <w:lang w:val="en-ID"/>
        </w:rPr>
        <w:t xml:space="preserve"> pada </w:t>
      </w:r>
      <w:proofErr w:type="spellStart"/>
      <w:r w:rsidRPr="00F40C22">
        <w:rPr>
          <w:rFonts w:ascii="Times New Roman" w:eastAsia="Times New Roman" w:hAnsi="Times New Roman" w:cs="Times New Roman"/>
          <w:lang w:val="en-ID"/>
        </w:rPr>
        <w:t>anak</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disebabkan</w:t>
      </w:r>
      <w:proofErr w:type="spellEnd"/>
      <w:r w:rsidRPr="00F40C22">
        <w:rPr>
          <w:rFonts w:ascii="Times New Roman" w:eastAsia="Times New Roman" w:hAnsi="Times New Roman" w:cs="Times New Roman"/>
          <w:lang w:val="en-ID"/>
        </w:rPr>
        <w:t xml:space="preserve"> oleh </w:t>
      </w:r>
      <w:proofErr w:type="spellStart"/>
      <w:r w:rsidRPr="00F40C22">
        <w:rPr>
          <w:rFonts w:ascii="Times New Roman" w:eastAsia="Times New Roman" w:hAnsi="Times New Roman" w:cs="Times New Roman"/>
          <w:lang w:val="en-ID"/>
        </w:rPr>
        <w:t>obat-obatan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Gugatan</w:t>
      </w:r>
      <w:proofErr w:type="spellEnd"/>
      <w:r w:rsidRPr="00F40C22">
        <w:rPr>
          <w:rFonts w:ascii="Times New Roman" w:eastAsia="Times New Roman" w:hAnsi="Times New Roman" w:cs="Times New Roman"/>
          <w:lang w:val="en-ID"/>
        </w:rPr>
        <w:t xml:space="preserve"> class action yang </w:t>
      </w:r>
      <w:proofErr w:type="spellStart"/>
      <w:r w:rsidRPr="00F40C22">
        <w:rPr>
          <w:rFonts w:ascii="Times New Roman" w:eastAsia="Times New Roman" w:hAnsi="Times New Roman" w:cs="Times New Roman"/>
          <w:lang w:val="en-ID"/>
        </w:rPr>
        <w:t>diajukan</w:t>
      </w:r>
      <w:proofErr w:type="spellEnd"/>
      <w:r w:rsidRPr="00F40C22">
        <w:rPr>
          <w:rFonts w:ascii="Times New Roman" w:eastAsia="Times New Roman" w:hAnsi="Times New Roman" w:cs="Times New Roman"/>
          <w:lang w:val="en-ID"/>
        </w:rPr>
        <w:t xml:space="preserve"> oleh </w:t>
      </w:r>
      <w:proofErr w:type="spellStart"/>
      <w:r w:rsidRPr="00F40C22">
        <w:rPr>
          <w:rFonts w:ascii="Times New Roman" w:eastAsia="Times New Roman" w:hAnsi="Times New Roman" w:cs="Times New Roman"/>
          <w:lang w:val="en-ID"/>
        </w:rPr>
        <w:t>keluarga</w:t>
      </w:r>
      <w:proofErr w:type="spellEnd"/>
      <w:r w:rsidRPr="00F40C22">
        <w:rPr>
          <w:rFonts w:ascii="Times New Roman" w:eastAsia="Times New Roman" w:hAnsi="Times New Roman" w:cs="Times New Roman"/>
          <w:lang w:val="en-ID"/>
        </w:rPr>
        <w:t xml:space="preserve"> korban </w:t>
      </w:r>
      <w:proofErr w:type="spellStart"/>
      <w:r w:rsidRPr="00F40C22">
        <w:rPr>
          <w:rFonts w:ascii="Times New Roman" w:eastAsia="Times New Roman" w:hAnsi="Times New Roman" w:cs="Times New Roman"/>
          <w:lang w:val="en-ID"/>
        </w:rPr>
        <w:t>gagal</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ginjal</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akut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progresif</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atipikal</w:t>
      </w:r>
      <w:proofErr w:type="spellEnd"/>
      <w:r w:rsidRPr="00F40C22">
        <w:rPr>
          <w:rFonts w:ascii="Times New Roman" w:eastAsia="Times New Roman" w:hAnsi="Times New Roman" w:cs="Times New Roman"/>
          <w:lang w:val="en-ID"/>
        </w:rPr>
        <w:t xml:space="preserve"> (GGAPA) </w:t>
      </w:r>
      <w:proofErr w:type="spellStart"/>
      <w:r w:rsidRPr="00F40C22">
        <w:rPr>
          <w:rFonts w:ascii="Times New Roman" w:eastAsia="Times New Roman" w:hAnsi="Times New Roman" w:cs="Times New Roman"/>
          <w:lang w:val="en-ID"/>
        </w:rPr>
        <w:t>anak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Gugatan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ini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diterima</w:t>
      </w:r>
      <w:proofErr w:type="spellEnd"/>
      <w:r w:rsidRPr="00F40C22">
        <w:rPr>
          <w:rFonts w:ascii="Times New Roman" w:eastAsia="Times New Roman" w:hAnsi="Times New Roman" w:cs="Times New Roman"/>
          <w:lang w:val="en-ID"/>
        </w:rPr>
        <w:t xml:space="preserve"> oleh </w:t>
      </w:r>
      <w:proofErr w:type="spellStart"/>
      <w:r w:rsidRPr="00F40C22">
        <w:rPr>
          <w:rFonts w:ascii="Times New Roman" w:eastAsia="Times New Roman" w:hAnsi="Times New Roman" w:cs="Times New Roman"/>
          <w:lang w:val="en-ID"/>
        </w:rPr>
        <w:t>pengadilan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karena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memenuhi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persyaratan</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ditetapkan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dalam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Peraturan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Mahkamah</w:t>
      </w:r>
      <w:proofErr w:type="spellEnd"/>
      <w:r w:rsidRPr="00F40C22">
        <w:rPr>
          <w:rFonts w:ascii="Times New Roman" w:eastAsia="Times New Roman" w:hAnsi="Times New Roman" w:cs="Times New Roman"/>
          <w:lang w:val="en-ID"/>
        </w:rPr>
        <w:t xml:space="preserve"> Agung RI No.1/2002 </w:t>
      </w:r>
      <w:proofErr w:type="spellStart"/>
      <w:r w:rsidRPr="00F40C22">
        <w:rPr>
          <w:rFonts w:ascii="Times New Roman" w:eastAsia="Times New Roman" w:hAnsi="Times New Roman" w:cs="Times New Roman"/>
          <w:lang w:val="en-ID"/>
        </w:rPr>
        <w:t>tentang</w:t>
      </w:r>
      <w:proofErr w:type="spellEnd"/>
      <w:r w:rsidRPr="00F40C22">
        <w:rPr>
          <w:rFonts w:ascii="Times New Roman" w:eastAsia="Times New Roman" w:hAnsi="Times New Roman" w:cs="Times New Roman"/>
          <w:lang w:val="en-ID"/>
        </w:rPr>
        <w:t xml:space="preserve"> Acara </w:t>
      </w:r>
      <w:proofErr w:type="spellStart"/>
      <w:r w:rsidRPr="00F40C22">
        <w:rPr>
          <w:rFonts w:ascii="Times New Roman" w:eastAsia="Times New Roman" w:hAnsi="Times New Roman" w:cs="Times New Roman"/>
          <w:lang w:val="en-ID"/>
        </w:rPr>
        <w:t>Gugatan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Perwakilan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Kelompok</w:t>
      </w:r>
      <w:proofErr w:type="spellEnd"/>
      <w:r w:rsidRPr="00F40C22">
        <w:rPr>
          <w:rFonts w:ascii="Times New Roman" w:eastAsia="Times New Roman" w:hAnsi="Times New Roman" w:cs="Times New Roman"/>
          <w:lang w:val="en-ID"/>
        </w:rPr>
        <w:t xml:space="preserve">. Dalam </w:t>
      </w:r>
      <w:proofErr w:type="spellStart"/>
      <w:r w:rsidRPr="00F40C22">
        <w:rPr>
          <w:rFonts w:ascii="Times New Roman" w:eastAsia="Times New Roman" w:hAnsi="Times New Roman" w:cs="Times New Roman"/>
          <w:lang w:val="en-ID"/>
        </w:rPr>
        <w:t>perspektif</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hukum</w:t>
      </w:r>
      <w:proofErr w:type="spellEnd"/>
      <w:r w:rsidRPr="00F40C22">
        <w:rPr>
          <w:rFonts w:ascii="Times New Roman" w:eastAsia="Times New Roman" w:hAnsi="Times New Roman" w:cs="Times New Roman"/>
          <w:lang w:val="en-ID"/>
        </w:rPr>
        <w:t xml:space="preserve"> tata </w:t>
      </w:r>
      <w:proofErr w:type="spellStart"/>
      <w:r w:rsidRPr="00F40C22">
        <w:rPr>
          <w:rFonts w:ascii="Times New Roman" w:eastAsia="Times New Roman" w:hAnsi="Times New Roman" w:cs="Times New Roman"/>
          <w:lang w:val="en-ID"/>
        </w:rPr>
        <w:t>usaha</w:t>
      </w:r>
      <w:proofErr w:type="spellEnd"/>
      <w:r w:rsidRPr="00F40C22">
        <w:rPr>
          <w:rFonts w:ascii="Times New Roman" w:eastAsia="Times New Roman" w:hAnsi="Times New Roman" w:cs="Times New Roman"/>
          <w:lang w:val="en-ID"/>
        </w:rPr>
        <w:t xml:space="preserve"> negara, </w:t>
      </w:r>
      <w:proofErr w:type="spellStart"/>
      <w:r w:rsidRPr="00F40C22">
        <w:rPr>
          <w:rFonts w:ascii="Times New Roman" w:eastAsia="Times New Roman" w:hAnsi="Times New Roman" w:cs="Times New Roman"/>
          <w:lang w:val="en-ID"/>
        </w:rPr>
        <w:t>menurut</w:t>
      </w:r>
      <w:proofErr w:type="spellEnd"/>
      <w:r w:rsidRPr="00F40C22">
        <w:rPr>
          <w:rFonts w:ascii="Times New Roman" w:eastAsia="Times New Roman" w:hAnsi="Times New Roman" w:cs="Times New Roman"/>
          <w:lang w:val="en-ID"/>
        </w:rPr>
        <w:t xml:space="preserve"> Nasution (2001), </w:t>
      </w:r>
      <w:proofErr w:type="spellStart"/>
      <w:r w:rsidRPr="00F40C22">
        <w:rPr>
          <w:rFonts w:ascii="Times New Roman" w:eastAsia="Times New Roman" w:hAnsi="Times New Roman" w:cs="Times New Roman"/>
          <w:lang w:val="en-ID"/>
        </w:rPr>
        <w:t>gugatan</w:t>
      </w:r>
      <w:proofErr w:type="spellEnd"/>
      <w:r w:rsidRPr="00F40C22">
        <w:rPr>
          <w:rFonts w:ascii="Times New Roman" w:eastAsia="Times New Roman" w:hAnsi="Times New Roman" w:cs="Times New Roman"/>
          <w:lang w:val="en-ID"/>
        </w:rPr>
        <w:t xml:space="preserve"> class action </w:t>
      </w:r>
      <w:proofErr w:type="spellStart"/>
      <w:r w:rsidRPr="00F40C22">
        <w:rPr>
          <w:rFonts w:ascii="Times New Roman" w:eastAsia="Times New Roman" w:hAnsi="Times New Roman" w:cs="Times New Roman"/>
          <w:lang w:val="en-ID"/>
        </w:rPr>
        <w:t>ini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menunjukkan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bahwa</w:t>
      </w:r>
      <w:proofErr w:type="spellEnd"/>
      <w:r w:rsidRPr="00F40C22">
        <w:rPr>
          <w:rFonts w:ascii="Times New Roman" w:eastAsia="Times New Roman" w:hAnsi="Times New Roman" w:cs="Times New Roman"/>
          <w:lang w:val="en-ID"/>
        </w:rPr>
        <w:t xml:space="preserve"> para korban </w:t>
      </w:r>
      <w:proofErr w:type="spellStart"/>
      <w:r w:rsidRPr="00F40C22">
        <w:rPr>
          <w:rFonts w:ascii="Times New Roman" w:eastAsia="Times New Roman" w:hAnsi="Times New Roman" w:cs="Times New Roman"/>
          <w:lang w:val="en-ID"/>
        </w:rPr>
        <w:t>telah</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menggunakan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saluran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hukum</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sesuai</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memadai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untuk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menuntut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pertanggungjawaban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pemerintah</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perusahaan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farmasi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terkait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kasus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tersebut</w:t>
      </w:r>
      <w:proofErr w:type="spellEnd"/>
      <w:r w:rsidRPr="00F40C22">
        <w:rPr>
          <w:rFonts w:ascii="Times New Roman" w:eastAsia="Times New Roman" w:hAnsi="Times New Roman" w:cs="Times New Roman"/>
          <w:lang w:val="en-ID"/>
        </w:rPr>
        <w:t>.</w:t>
      </w:r>
    </w:p>
    <w:p w14:paraId="3F3893BD" w14:textId="77777777" w:rsidR="00F40C22" w:rsidRPr="00F40C22" w:rsidRDefault="00F40C22" w:rsidP="00F40C22">
      <w:pPr>
        <w:tabs>
          <w:tab w:val="left" w:pos="1128"/>
        </w:tabs>
        <w:spacing w:after="0" w:line="240" w:lineRule="auto"/>
        <w:ind w:firstLine="567"/>
        <w:jc w:val="both"/>
        <w:rPr>
          <w:rFonts w:ascii="Times New Roman" w:eastAsia="Times New Roman" w:hAnsi="Times New Roman" w:cs="Times New Roman"/>
          <w:lang w:val="en-ID"/>
        </w:rPr>
      </w:pPr>
      <w:proofErr w:type="spellStart"/>
      <w:r w:rsidRPr="00F40C22">
        <w:rPr>
          <w:rFonts w:ascii="Times New Roman" w:eastAsia="Times New Roman" w:hAnsi="Times New Roman" w:cs="Times New Roman"/>
          <w:lang w:val="en-ID"/>
        </w:rPr>
        <w:t>Gugatan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Nomor</w:t>
      </w:r>
      <w:proofErr w:type="spellEnd"/>
      <w:r w:rsidRPr="00F40C22">
        <w:rPr>
          <w:rFonts w:ascii="Times New Roman" w:eastAsia="Times New Roman" w:hAnsi="Times New Roman" w:cs="Times New Roman"/>
          <w:lang w:val="en-ID"/>
        </w:rPr>
        <w:t xml:space="preserve"> 400/G/TF/2022/PTUN.JKT </w:t>
      </w:r>
      <w:proofErr w:type="spellStart"/>
      <w:r w:rsidRPr="00F40C22">
        <w:rPr>
          <w:rFonts w:ascii="Times New Roman" w:eastAsia="Times New Roman" w:hAnsi="Times New Roman" w:cs="Times New Roman"/>
          <w:lang w:val="en-ID"/>
        </w:rPr>
        <w:t>diajukan</w:t>
      </w:r>
      <w:proofErr w:type="spellEnd"/>
      <w:r w:rsidRPr="00F40C22">
        <w:rPr>
          <w:rFonts w:ascii="Times New Roman" w:eastAsia="Times New Roman" w:hAnsi="Times New Roman" w:cs="Times New Roman"/>
          <w:lang w:val="en-ID"/>
        </w:rPr>
        <w:t xml:space="preserve"> oleh </w:t>
      </w:r>
      <w:proofErr w:type="spellStart"/>
      <w:r w:rsidRPr="00F40C22">
        <w:rPr>
          <w:rFonts w:ascii="Times New Roman" w:eastAsia="Times New Roman" w:hAnsi="Times New Roman" w:cs="Times New Roman"/>
          <w:lang w:val="en-ID"/>
        </w:rPr>
        <w:t>Komunitas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Konsumen</w:t>
      </w:r>
      <w:proofErr w:type="spellEnd"/>
      <w:r w:rsidRPr="00F40C22">
        <w:rPr>
          <w:rFonts w:ascii="Times New Roman" w:eastAsia="Times New Roman" w:hAnsi="Times New Roman" w:cs="Times New Roman"/>
          <w:lang w:val="en-ID"/>
        </w:rPr>
        <w:t xml:space="preserve"> Indonesia di </w:t>
      </w:r>
      <w:proofErr w:type="spellStart"/>
      <w:r w:rsidRPr="00F40C22">
        <w:rPr>
          <w:rFonts w:ascii="Times New Roman" w:eastAsia="Times New Roman" w:hAnsi="Times New Roman" w:cs="Times New Roman"/>
          <w:lang w:val="en-ID"/>
        </w:rPr>
        <w:t>Peradilan</w:t>
      </w:r>
      <w:proofErr w:type="spellEnd"/>
      <w:r w:rsidRPr="00F40C22">
        <w:rPr>
          <w:rFonts w:ascii="Times New Roman" w:eastAsia="Times New Roman" w:hAnsi="Times New Roman" w:cs="Times New Roman"/>
          <w:lang w:val="en-ID"/>
        </w:rPr>
        <w:t xml:space="preserve"> Tata Usaha Negara Jakarta pada 11 November 2022. </w:t>
      </w:r>
      <w:proofErr w:type="spellStart"/>
      <w:r w:rsidRPr="00F40C22">
        <w:rPr>
          <w:rFonts w:ascii="Times New Roman" w:eastAsia="Times New Roman" w:hAnsi="Times New Roman" w:cs="Times New Roman"/>
          <w:lang w:val="en-ID"/>
        </w:rPr>
        <w:t>Gugatan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ini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bertujuan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menuntut</w:t>
      </w:r>
      <w:proofErr w:type="spellEnd"/>
      <w:r w:rsidRPr="00F40C22">
        <w:rPr>
          <w:rFonts w:ascii="Times New Roman" w:eastAsia="Times New Roman" w:hAnsi="Times New Roman" w:cs="Times New Roman"/>
          <w:lang w:val="en-ID"/>
        </w:rPr>
        <w:t xml:space="preserve"> Badan </w:t>
      </w:r>
      <w:proofErr w:type="spellStart"/>
      <w:r w:rsidRPr="00F40C22">
        <w:rPr>
          <w:rFonts w:ascii="Times New Roman" w:eastAsia="Times New Roman" w:hAnsi="Times New Roman" w:cs="Times New Roman"/>
          <w:lang w:val="en-ID"/>
        </w:rPr>
        <w:t>Pengawas</w:t>
      </w:r>
      <w:proofErr w:type="spellEnd"/>
      <w:r w:rsidRPr="00F40C22">
        <w:rPr>
          <w:rFonts w:ascii="Times New Roman" w:eastAsia="Times New Roman" w:hAnsi="Times New Roman" w:cs="Times New Roman"/>
          <w:lang w:val="en-ID"/>
        </w:rPr>
        <w:t xml:space="preserve"> Obat dan </w:t>
      </w:r>
      <w:proofErr w:type="spellStart"/>
      <w:r w:rsidRPr="00F40C22">
        <w:rPr>
          <w:rFonts w:ascii="Times New Roman" w:eastAsia="Times New Roman" w:hAnsi="Times New Roman" w:cs="Times New Roman"/>
          <w:lang w:val="en-ID"/>
        </w:rPr>
        <w:t>Makanan</w:t>
      </w:r>
      <w:proofErr w:type="spellEnd"/>
      <w:r w:rsidRPr="00F40C22">
        <w:rPr>
          <w:rFonts w:ascii="Times New Roman" w:eastAsia="Times New Roman" w:hAnsi="Times New Roman" w:cs="Times New Roman"/>
          <w:lang w:val="en-ID"/>
        </w:rPr>
        <w:t xml:space="preserve"> (BPOM) </w:t>
      </w:r>
      <w:proofErr w:type="spellStart"/>
      <w:r w:rsidRPr="00F40C22">
        <w:rPr>
          <w:rFonts w:ascii="Times New Roman" w:eastAsia="Times New Roman" w:hAnsi="Times New Roman" w:cs="Times New Roman"/>
          <w:lang w:val="en-ID"/>
        </w:rPr>
        <w:t>karena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tidak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melakukan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pengujian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menyeluruh</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terhadap</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obat</w:t>
      </w:r>
      <w:proofErr w:type="spellEnd"/>
      <w:r w:rsidRPr="00F40C22">
        <w:rPr>
          <w:rFonts w:ascii="Times New Roman" w:eastAsia="Times New Roman" w:hAnsi="Times New Roman" w:cs="Times New Roman"/>
          <w:lang w:val="en-ID"/>
        </w:rPr>
        <w:t xml:space="preserve"> sirup, yang </w:t>
      </w:r>
      <w:proofErr w:type="spellStart"/>
      <w:r w:rsidRPr="00F40C22">
        <w:rPr>
          <w:rFonts w:ascii="Times New Roman" w:eastAsia="Times New Roman" w:hAnsi="Times New Roman" w:cs="Times New Roman"/>
          <w:lang w:val="en-ID"/>
        </w:rPr>
        <w:t>diduga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menyebabkan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kasus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gagal</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ginjal</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akut</w:t>
      </w:r>
      <w:proofErr w:type="spellEnd"/>
      <w:r w:rsidRPr="00F40C22">
        <w:rPr>
          <w:rFonts w:ascii="Times New Roman" w:eastAsia="Times New Roman" w:hAnsi="Times New Roman" w:cs="Times New Roman"/>
          <w:lang w:val="en-ID"/>
        </w:rPr>
        <w:t xml:space="preserve"> pada </w:t>
      </w:r>
      <w:proofErr w:type="spellStart"/>
      <w:r w:rsidRPr="00F40C22">
        <w:rPr>
          <w:rFonts w:ascii="Times New Roman" w:eastAsia="Times New Roman" w:hAnsi="Times New Roman" w:cs="Times New Roman"/>
          <w:lang w:val="en-ID"/>
        </w:rPr>
        <w:t>anak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Meskipun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gugatan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tersebut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bermaksud</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memperjuangkan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keadilan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terkait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isu</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kesehatan</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keamanan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obat</w:t>
      </w:r>
      <w:proofErr w:type="spellEnd"/>
      <w:r w:rsidRPr="00F40C22">
        <w:rPr>
          <w:rFonts w:ascii="Times New Roman" w:eastAsia="Times New Roman" w:hAnsi="Times New Roman" w:cs="Times New Roman"/>
          <w:lang w:val="en-ID"/>
        </w:rPr>
        <w:t xml:space="preserve">, hakim </w:t>
      </w:r>
      <w:proofErr w:type="spellStart"/>
      <w:r w:rsidRPr="00F40C22">
        <w:rPr>
          <w:rFonts w:ascii="Times New Roman" w:eastAsia="Times New Roman" w:hAnsi="Times New Roman" w:cs="Times New Roman"/>
          <w:lang w:val="en-ID"/>
        </w:rPr>
        <w:t>menolaknya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dengan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pertimbangan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teknis</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substansial</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termasuk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bahwa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gugatan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tersebut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terlalu</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dini</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objek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sengketa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tidak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sempurna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Sementara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itu</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Gugatan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Nomor</w:t>
      </w:r>
      <w:proofErr w:type="spellEnd"/>
      <w:r w:rsidRPr="00F40C22">
        <w:rPr>
          <w:rFonts w:ascii="Times New Roman" w:eastAsia="Times New Roman" w:hAnsi="Times New Roman" w:cs="Times New Roman"/>
          <w:lang w:val="en-ID"/>
        </w:rPr>
        <w:t xml:space="preserve"> 771/</w:t>
      </w:r>
      <w:proofErr w:type="spellStart"/>
      <w:r w:rsidRPr="00F40C22">
        <w:rPr>
          <w:rFonts w:ascii="Times New Roman" w:eastAsia="Times New Roman" w:hAnsi="Times New Roman" w:cs="Times New Roman"/>
          <w:lang w:val="en-ID"/>
        </w:rPr>
        <w:t>Pdt.G</w:t>
      </w:r>
      <w:proofErr w:type="spellEnd"/>
      <w:r w:rsidRPr="00F40C22">
        <w:rPr>
          <w:rFonts w:ascii="Times New Roman" w:eastAsia="Times New Roman" w:hAnsi="Times New Roman" w:cs="Times New Roman"/>
          <w:lang w:val="en-ID"/>
        </w:rPr>
        <w:t xml:space="preserve">/2022/PN </w:t>
      </w:r>
      <w:proofErr w:type="spellStart"/>
      <w:r w:rsidRPr="00F40C22">
        <w:rPr>
          <w:rFonts w:ascii="Times New Roman" w:eastAsia="Times New Roman" w:hAnsi="Times New Roman" w:cs="Times New Roman"/>
          <w:lang w:val="en-ID"/>
        </w:rPr>
        <w:t>Jkt.Pst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merupakan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gugatan</w:t>
      </w:r>
      <w:proofErr w:type="spellEnd"/>
      <w:r w:rsidRPr="00F40C22">
        <w:rPr>
          <w:rFonts w:ascii="Times New Roman" w:eastAsia="Times New Roman" w:hAnsi="Times New Roman" w:cs="Times New Roman"/>
          <w:lang w:val="en-ID"/>
        </w:rPr>
        <w:t xml:space="preserve"> class action yang </w:t>
      </w:r>
      <w:proofErr w:type="spellStart"/>
      <w:r w:rsidRPr="00F40C22">
        <w:rPr>
          <w:rFonts w:ascii="Times New Roman" w:eastAsia="Times New Roman" w:hAnsi="Times New Roman" w:cs="Times New Roman"/>
          <w:lang w:val="en-ID"/>
        </w:rPr>
        <w:t>diajukan</w:t>
      </w:r>
      <w:proofErr w:type="spellEnd"/>
      <w:r w:rsidRPr="00F40C22">
        <w:rPr>
          <w:rFonts w:ascii="Times New Roman" w:eastAsia="Times New Roman" w:hAnsi="Times New Roman" w:cs="Times New Roman"/>
          <w:lang w:val="en-ID"/>
        </w:rPr>
        <w:t xml:space="preserve"> oleh </w:t>
      </w:r>
      <w:proofErr w:type="spellStart"/>
      <w:r w:rsidRPr="00F40C22">
        <w:rPr>
          <w:rFonts w:ascii="Times New Roman" w:eastAsia="Times New Roman" w:hAnsi="Times New Roman" w:cs="Times New Roman"/>
          <w:lang w:val="en-ID"/>
        </w:rPr>
        <w:t>keluarga</w:t>
      </w:r>
      <w:proofErr w:type="spellEnd"/>
      <w:r w:rsidRPr="00F40C22">
        <w:rPr>
          <w:rFonts w:ascii="Times New Roman" w:eastAsia="Times New Roman" w:hAnsi="Times New Roman" w:cs="Times New Roman"/>
          <w:lang w:val="en-ID"/>
        </w:rPr>
        <w:t xml:space="preserve"> korban </w:t>
      </w:r>
      <w:proofErr w:type="spellStart"/>
      <w:r w:rsidRPr="00F40C22">
        <w:rPr>
          <w:rFonts w:ascii="Times New Roman" w:eastAsia="Times New Roman" w:hAnsi="Times New Roman" w:cs="Times New Roman"/>
          <w:lang w:val="en-ID"/>
        </w:rPr>
        <w:t>gagal</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ginjal</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akut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progresif</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atipikal</w:t>
      </w:r>
      <w:proofErr w:type="spellEnd"/>
      <w:r w:rsidRPr="00F40C22">
        <w:rPr>
          <w:rFonts w:ascii="Times New Roman" w:eastAsia="Times New Roman" w:hAnsi="Times New Roman" w:cs="Times New Roman"/>
          <w:lang w:val="en-ID"/>
        </w:rPr>
        <w:t xml:space="preserve"> (GGAPA) </w:t>
      </w:r>
      <w:proofErr w:type="spellStart"/>
      <w:r w:rsidRPr="00F40C22">
        <w:rPr>
          <w:rFonts w:ascii="Times New Roman" w:eastAsia="Times New Roman" w:hAnsi="Times New Roman" w:cs="Times New Roman"/>
          <w:lang w:val="en-ID"/>
        </w:rPr>
        <w:t>anak</w:t>
      </w:r>
      <w:proofErr w:type="spellEnd"/>
      <w:r w:rsidRPr="00F40C22">
        <w:rPr>
          <w:rFonts w:ascii="Times New Roman" w:eastAsia="Times New Roman" w:hAnsi="Times New Roman" w:cs="Times New Roman"/>
          <w:lang w:val="en-ID"/>
        </w:rPr>
        <w:t xml:space="preserve"> pada 15 </w:t>
      </w:r>
      <w:proofErr w:type="spellStart"/>
      <w:r w:rsidRPr="00F40C22">
        <w:rPr>
          <w:rFonts w:ascii="Times New Roman" w:eastAsia="Times New Roman" w:hAnsi="Times New Roman" w:cs="Times New Roman"/>
          <w:lang w:val="en-ID"/>
        </w:rPr>
        <w:t>Desember</w:t>
      </w:r>
      <w:proofErr w:type="spellEnd"/>
      <w:r w:rsidRPr="00F40C22">
        <w:rPr>
          <w:rFonts w:ascii="Times New Roman" w:eastAsia="Times New Roman" w:hAnsi="Times New Roman" w:cs="Times New Roman"/>
          <w:lang w:val="en-ID"/>
        </w:rPr>
        <w:t xml:space="preserve"> 2022. </w:t>
      </w:r>
      <w:proofErr w:type="spellStart"/>
      <w:r w:rsidRPr="00F40C22">
        <w:rPr>
          <w:rFonts w:ascii="Times New Roman" w:eastAsia="Times New Roman" w:hAnsi="Times New Roman" w:cs="Times New Roman"/>
          <w:lang w:val="en-ID"/>
        </w:rPr>
        <w:t>Gugatan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ini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sah</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karena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memenuhi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persyaratan</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ditetapkan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dalam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Peraturan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Mahkamah</w:t>
      </w:r>
      <w:proofErr w:type="spellEnd"/>
      <w:r w:rsidRPr="00F40C22">
        <w:rPr>
          <w:rFonts w:ascii="Times New Roman" w:eastAsia="Times New Roman" w:hAnsi="Times New Roman" w:cs="Times New Roman"/>
          <w:lang w:val="en-ID"/>
        </w:rPr>
        <w:t xml:space="preserve"> Agung RI No.1/2002 </w:t>
      </w:r>
      <w:proofErr w:type="spellStart"/>
      <w:r w:rsidRPr="00F40C22">
        <w:rPr>
          <w:rFonts w:ascii="Times New Roman" w:eastAsia="Times New Roman" w:hAnsi="Times New Roman" w:cs="Times New Roman"/>
          <w:lang w:val="en-ID"/>
        </w:rPr>
        <w:t>tentang</w:t>
      </w:r>
      <w:proofErr w:type="spellEnd"/>
      <w:r w:rsidRPr="00F40C22">
        <w:rPr>
          <w:rFonts w:ascii="Times New Roman" w:eastAsia="Times New Roman" w:hAnsi="Times New Roman" w:cs="Times New Roman"/>
          <w:lang w:val="en-ID"/>
        </w:rPr>
        <w:t xml:space="preserve"> Acara </w:t>
      </w:r>
      <w:proofErr w:type="spellStart"/>
      <w:r w:rsidRPr="00F40C22">
        <w:rPr>
          <w:rFonts w:ascii="Times New Roman" w:eastAsia="Times New Roman" w:hAnsi="Times New Roman" w:cs="Times New Roman"/>
          <w:lang w:val="en-ID"/>
        </w:rPr>
        <w:t>Gugatan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Perwakilan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Kelompok</w:t>
      </w:r>
      <w:proofErr w:type="spellEnd"/>
      <w:r w:rsidRPr="00F40C22">
        <w:rPr>
          <w:rFonts w:ascii="Times New Roman" w:eastAsia="Times New Roman" w:hAnsi="Times New Roman" w:cs="Times New Roman"/>
          <w:lang w:val="en-ID"/>
        </w:rPr>
        <w:t xml:space="preserve">. Dalam </w:t>
      </w:r>
      <w:proofErr w:type="spellStart"/>
      <w:r w:rsidRPr="00F40C22">
        <w:rPr>
          <w:rFonts w:ascii="Times New Roman" w:eastAsia="Times New Roman" w:hAnsi="Times New Roman" w:cs="Times New Roman"/>
          <w:lang w:val="en-ID"/>
        </w:rPr>
        <w:t>petitum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gugatan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penggugat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memohon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kepada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majelis</w:t>
      </w:r>
      <w:proofErr w:type="spellEnd"/>
      <w:r w:rsidRPr="00F40C22">
        <w:rPr>
          <w:rFonts w:ascii="Times New Roman" w:eastAsia="Times New Roman" w:hAnsi="Times New Roman" w:cs="Times New Roman"/>
          <w:lang w:val="en-ID"/>
        </w:rPr>
        <w:t xml:space="preserve"> hakim </w:t>
      </w:r>
      <w:proofErr w:type="spellStart"/>
      <w:r w:rsidRPr="00F40C22">
        <w:rPr>
          <w:rFonts w:ascii="Times New Roman" w:eastAsia="Times New Roman" w:hAnsi="Times New Roman" w:cs="Times New Roman"/>
          <w:lang w:val="en-ID"/>
        </w:rPr>
        <w:t>untuk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mengabulkan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gugatan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menyatakan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tergugat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melakukan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perbuatan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melawan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hukum</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memerintahkan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sita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jaminan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atas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kekayaan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tergugat</w:t>
      </w:r>
      <w:proofErr w:type="spellEnd"/>
      <w:r w:rsidRPr="00F40C22">
        <w:rPr>
          <w:rFonts w:ascii="Times New Roman" w:eastAsia="Times New Roman" w:hAnsi="Times New Roman" w:cs="Times New Roman"/>
          <w:lang w:val="en-ID"/>
        </w:rPr>
        <w:t>. </w:t>
      </w:r>
    </w:p>
    <w:p w14:paraId="788897D8" w14:textId="77777777" w:rsidR="00F40C22" w:rsidRPr="00F40C22" w:rsidRDefault="00F40C22" w:rsidP="00F40C22">
      <w:pPr>
        <w:tabs>
          <w:tab w:val="left" w:pos="1128"/>
        </w:tabs>
        <w:spacing w:after="0" w:line="240" w:lineRule="auto"/>
        <w:ind w:firstLine="567"/>
        <w:jc w:val="both"/>
        <w:rPr>
          <w:rFonts w:ascii="Times New Roman" w:eastAsia="Times New Roman" w:hAnsi="Times New Roman" w:cs="Times New Roman"/>
          <w:lang w:val="en-ID"/>
        </w:rPr>
      </w:pPr>
      <w:proofErr w:type="spellStart"/>
      <w:r w:rsidRPr="00F40C22">
        <w:rPr>
          <w:rFonts w:ascii="Times New Roman" w:eastAsia="Times New Roman" w:hAnsi="Times New Roman" w:cs="Times New Roman"/>
          <w:lang w:val="en-ID"/>
        </w:rPr>
        <w:t>Gugatan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ini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menunjukkan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langkah</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serius</w:t>
      </w:r>
      <w:proofErr w:type="spellEnd"/>
      <w:r w:rsidRPr="00F40C22">
        <w:rPr>
          <w:rFonts w:ascii="Times New Roman" w:eastAsia="Times New Roman" w:hAnsi="Times New Roman" w:cs="Times New Roman"/>
          <w:lang w:val="en-ID"/>
        </w:rPr>
        <w:t xml:space="preserve"> para korban </w:t>
      </w:r>
      <w:proofErr w:type="spellStart"/>
      <w:r w:rsidRPr="00F40C22">
        <w:rPr>
          <w:rFonts w:ascii="Times New Roman" w:eastAsia="Times New Roman" w:hAnsi="Times New Roman" w:cs="Times New Roman"/>
          <w:lang w:val="en-ID"/>
        </w:rPr>
        <w:t>dalam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menuntut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pertanggungjawaban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atas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kerugian</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mereka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alami</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memperjuangkan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keadilan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terkait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kasus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gagal</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ginjal</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akut</w:t>
      </w:r>
      <w:proofErr w:type="spellEnd"/>
      <w:r w:rsidRPr="00F40C22">
        <w:rPr>
          <w:rFonts w:ascii="Times New Roman" w:eastAsia="Times New Roman" w:hAnsi="Times New Roman" w:cs="Times New Roman"/>
          <w:lang w:val="en-ID"/>
        </w:rPr>
        <w:t xml:space="preserve"> pada </w:t>
      </w:r>
      <w:proofErr w:type="spellStart"/>
      <w:r w:rsidRPr="00F40C22">
        <w:rPr>
          <w:rFonts w:ascii="Times New Roman" w:eastAsia="Times New Roman" w:hAnsi="Times New Roman" w:cs="Times New Roman"/>
          <w:lang w:val="en-ID"/>
        </w:rPr>
        <w:t>anak</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disebabkan</w:t>
      </w:r>
      <w:proofErr w:type="spellEnd"/>
      <w:r w:rsidRPr="00F40C22">
        <w:rPr>
          <w:rFonts w:ascii="Times New Roman" w:eastAsia="Times New Roman" w:hAnsi="Times New Roman" w:cs="Times New Roman"/>
          <w:lang w:val="en-ID"/>
        </w:rPr>
        <w:t xml:space="preserve"> oleh </w:t>
      </w:r>
      <w:proofErr w:type="spellStart"/>
      <w:r w:rsidRPr="00F40C22">
        <w:rPr>
          <w:rFonts w:ascii="Times New Roman" w:eastAsia="Times New Roman" w:hAnsi="Times New Roman" w:cs="Times New Roman"/>
          <w:lang w:val="en-ID"/>
        </w:rPr>
        <w:t>obat-obatan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Kedua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gugatan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ini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menunjukkan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upaya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masyarakat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untuk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mendapatkan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keadilan</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perlindungan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hak-hak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mereka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dalam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kasus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gagal</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ginjal</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akut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Demikian</w:t>
      </w:r>
      <w:proofErr w:type="spellEnd"/>
      <w:r w:rsidRPr="00F40C22">
        <w:rPr>
          <w:rFonts w:ascii="Times New Roman" w:eastAsia="Times New Roman" w:hAnsi="Times New Roman" w:cs="Times New Roman"/>
          <w:lang w:val="en-ID"/>
        </w:rPr>
        <w:t xml:space="preserve"> pula pada </w:t>
      </w:r>
      <w:proofErr w:type="spellStart"/>
      <w:r w:rsidRPr="00F40C22">
        <w:rPr>
          <w:rFonts w:ascii="Times New Roman" w:eastAsia="Times New Roman" w:hAnsi="Times New Roman" w:cs="Times New Roman"/>
          <w:lang w:val="en-ID"/>
        </w:rPr>
        <w:t>gugatan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Komunitas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Konsumen</w:t>
      </w:r>
      <w:proofErr w:type="spellEnd"/>
      <w:r w:rsidRPr="00F40C22">
        <w:rPr>
          <w:rFonts w:ascii="Times New Roman" w:eastAsia="Times New Roman" w:hAnsi="Times New Roman" w:cs="Times New Roman"/>
          <w:lang w:val="en-ID"/>
        </w:rPr>
        <w:t xml:space="preserve"> Indonesia </w:t>
      </w:r>
      <w:proofErr w:type="spellStart"/>
      <w:r w:rsidRPr="00F40C22">
        <w:rPr>
          <w:rFonts w:ascii="Times New Roman" w:eastAsia="Times New Roman" w:hAnsi="Times New Roman" w:cs="Times New Roman"/>
          <w:lang w:val="en-ID"/>
        </w:rPr>
        <w:t>mengingatkan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tentang</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pentingnya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penerapan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prinsip-prinsip</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hukum</w:t>
      </w:r>
      <w:proofErr w:type="spellEnd"/>
      <w:r w:rsidRPr="00F40C22">
        <w:rPr>
          <w:rFonts w:ascii="Times New Roman" w:eastAsia="Times New Roman" w:hAnsi="Times New Roman" w:cs="Times New Roman"/>
          <w:lang w:val="en-ID"/>
        </w:rPr>
        <w:t xml:space="preserve"> tata </w:t>
      </w:r>
      <w:proofErr w:type="spellStart"/>
      <w:r w:rsidRPr="00F40C22">
        <w:rPr>
          <w:rFonts w:ascii="Times New Roman" w:eastAsia="Times New Roman" w:hAnsi="Times New Roman" w:cs="Times New Roman"/>
          <w:lang w:val="en-ID"/>
        </w:rPr>
        <w:t>usaha</w:t>
      </w:r>
      <w:proofErr w:type="spellEnd"/>
      <w:r w:rsidRPr="00F40C22">
        <w:rPr>
          <w:rFonts w:ascii="Times New Roman" w:eastAsia="Times New Roman" w:hAnsi="Times New Roman" w:cs="Times New Roman"/>
          <w:lang w:val="en-ID"/>
        </w:rPr>
        <w:t xml:space="preserve"> negara, </w:t>
      </w:r>
      <w:proofErr w:type="spellStart"/>
      <w:r w:rsidRPr="00F40C22">
        <w:rPr>
          <w:rFonts w:ascii="Times New Roman" w:eastAsia="Times New Roman" w:hAnsi="Times New Roman" w:cs="Times New Roman"/>
          <w:lang w:val="en-ID"/>
        </w:rPr>
        <w:t>seperti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legalitas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tujuan</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proporsionalitas</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Gugatan</w:t>
      </w:r>
      <w:proofErr w:type="spellEnd"/>
      <w:r w:rsidRPr="00F40C22">
        <w:rPr>
          <w:rFonts w:ascii="Times New Roman" w:eastAsia="Times New Roman" w:hAnsi="Times New Roman" w:cs="Times New Roman"/>
          <w:lang w:val="en-ID"/>
        </w:rPr>
        <w:t xml:space="preserve"> Class Action Korban </w:t>
      </w:r>
      <w:proofErr w:type="spellStart"/>
      <w:r w:rsidRPr="00F40C22">
        <w:rPr>
          <w:rFonts w:ascii="Times New Roman" w:eastAsia="Times New Roman" w:hAnsi="Times New Roman" w:cs="Times New Roman"/>
          <w:lang w:val="en-ID"/>
        </w:rPr>
        <w:t>Gagal</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Ginjal</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Akut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menunjukkan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langkah</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maju</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dalam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memperjuangkan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hak-hak</w:t>
      </w:r>
      <w:proofErr w:type="spellEnd"/>
      <w:r w:rsidRPr="00F40C22">
        <w:rPr>
          <w:rFonts w:ascii="Times New Roman" w:eastAsia="Times New Roman" w:hAnsi="Times New Roman" w:cs="Times New Roman"/>
          <w:lang w:val="en-ID"/>
        </w:rPr>
        <w:t xml:space="preserve"> korban dan </w:t>
      </w:r>
      <w:proofErr w:type="spellStart"/>
      <w:r w:rsidRPr="00F40C22">
        <w:rPr>
          <w:rFonts w:ascii="Times New Roman" w:eastAsia="Times New Roman" w:hAnsi="Times New Roman" w:cs="Times New Roman"/>
          <w:lang w:val="en-ID"/>
        </w:rPr>
        <w:t>keluarganya</w:t>
      </w:r>
      <w:proofErr w:type="spellEnd"/>
      <w:r w:rsidRPr="00F40C22">
        <w:rPr>
          <w:rFonts w:ascii="Times New Roman" w:eastAsia="Times New Roman" w:hAnsi="Times New Roman" w:cs="Times New Roman"/>
          <w:lang w:val="en-ID"/>
        </w:rPr>
        <w:t xml:space="preserve">. Hal </w:t>
      </w:r>
      <w:proofErr w:type="spellStart"/>
      <w:r w:rsidRPr="00F40C22">
        <w:rPr>
          <w:rFonts w:ascii="Times New Roman" w:eastAsia="Times New Roman" w:hAnsi="Times New Roman" w:cs="Times New Roman"/>
          <w:lang w:val="en-ID"/>
        </w:rPr>
        <w:t>tersebut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dapat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dikatakn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bahwa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peraturan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perundang-undangan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terkait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pengawasan</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regulasi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obat</w:t>
      </w:r>
      <w:proofErr w:type="spellEnd"/>
      <w:r w:rsidRPr="00F40C22">
        <w:rPr>
          <w:rFonts w:ascii="Times New Roman" w:eastAsia="Times New Roman" w:hAnsi="Times New Roman" w:cs="Times New Roman"/>
          <w:lang w:val="en-ID"/>
        </w:rPr>
        <w:t xml:space="preserve"> oleh Badan </w:t>
      </w:r>
      <w:proofErr w:type="spellStart"/>
      <w:r w:rsidRPr="00F40C22">
        <w:rPr>
          <w:rFonts w:ascii="Times New Roman" w:eastAsia="Times New Roman" w:hAnsi="Times New Roman" w:cs="Times New Roman"/>
          <w:lang w:val="en-ID"/>
        </w:rPr>
        <w:t>Pengawas</w:t>
      </w:r>
      <w:proofErr w:type="spellEnd"/>
      <w:r w:rsidRPr="00F40C22">
        <w:rPr>
          <w:rFonts w:ascii="Times New Roman" w:eastAsia="Times New Roman" w:hAnsi="Times New Roman" w:cs="Times New Roman"/>
          <w:lang w:val="en-ID"/>
        </w:rPr>
        <w:t xml:space="preserve"> Obat dan </w:t>
      </w:r>
      <w:proofErr w:type="spellStart"/>
      <w:r w:rsidRPr="00F40C22">
        <w:rPr>
          <w:rFonts w:ascii="Times New Roman" w:eastAsia="Times New Roman" w:hAnsi="Times New Roman" w:cs="Times New Roman"/>
          <w:lang w:val="en-ID"/>
        </w:rPr>
        <w:t>Makanan</w:t>
      </w:r>
      <w:proofErr w:type="spellEnd"/>
      <w:r w:rsidRPr="00F40C22">
        <w:rPr>
          <w:rFonts w:ascii="Times New Roman" w:eastAsia="Times New Roman" w:hAnsi="Times New Roman" w:cs="Times New Roman"/>
          <w:lang w:val="en-ID"/>
        </w:rPr>
        <w:t xml:space="preserve"> (BPOM). </w:t>
      </w:r>
      <w:proofErr w:type="spellStart"/>
      <w:r w:rsidRPr="00F40C22">
        <w:rPr>
          <w:rFonts w:ascii="Times New Roman" w:eastAsia="Times New Roman" w:hAnsi="Times New Roman" w:cs="Times New Roman"/>
          <w:lang w:val="en-ID"/>
        </w:rPr>
        <w:t>Peraturan</w:t>
      </w:r>
      <w:proofErr w:type="spellEnd"/>
      <w:r w:rsidRPr="00F40C22">
        <w:rPr>
          <w:rFonts w:ascii="Times New Roman" w:eastAsia="Times New Roman" w:hAnsi="Times New Roman" w:cs="Times New Roman"/>
          <w:lang w:val="en-ID"/>
        </w:rPr>
        <w:t xml:space="preserve"> Badan </w:t>
      </w:r>
      <w:proofErr w:type="spellStart"/>
      <w:r w:rsidRPr="00F40C22">
        <w:rPr>
          <w:rFonts w:ascii="Times New Roman" w:eastAsia="Times New Roman" w:hAnsi="Times New Roman" w:cs="Times New Roman"/>
          <w:lang w:val="en-ID"/>
        </w:rPr>
        <w:t>Pengawas</w:t>
      </w:r>
      <w:proofErr w:type="spellEnd"/>
      <w:r w:rsidRPr="00F40C22">
        <w:rPr>
          <w:rFonts w:ascii="Times New Roman" w:eastAsia="Times New Roman" w:hAnsi="Times New Roman" w:cs="Times New Roman"/>
          <w:lang w:val="en-ID"/>
        </w:rPr>
        <w:t xml:space="preserve"> Obat Dan </w:t>
      </w:r>
      <w:proofErr w:type="spellStart"/>
      <w:r w:rsidRPr="00F40C22">
        <w:rPr>
          <w:rFonts w:ascii="Times New Roman" w:eastAsia="Times New Roman" w:hAnsi="Times New Roman" w:cs="Times New Roman"/>
          <w:lang w:val="en-ID"/>
        </w:rPr>
        <w:t>Makanan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Nomor</w:t>
      </w:r>
      <w:proofErr w:type="spellEnd"/>
      <w:r w:rsidRPr="00F40C22">
        <w:rPr>
          <w:rFonts w:ascii="Times New Roman" w:eastAsia="Times New Roman" w:hAnsi="Times New Roman" w:cs="Times New Roman"/>
          <w:lang w:val="en-ID"/>
        </w:rPr>
        <w:t xml:space="preserve"> 13 </w:t>
      </w:r>
      <w:proofErr w:type="spellStart"/>
      <w:r w:rsidRPr="00F40C22">
        <w:rPr>
          <w:rFonts w:ascii="Times New Roman" w:eastAsia="Times New Roman" w:hAnsi="Times New Roman" w:cs="Times New Roman"/>
          <w:lang w:val="en-ID"/>
        </w:rPr>
        <w:t>Tahun</w:t>
      </w:r>
      <w:proofErr w:type="spellEnd"/>
      <w:r w:rsidRPr="00F40C22">
        <w:rPr>
          <w:rFonts w:ascii="Times New Roman" w:eastAsia="Times New Roman" w:hAnsi="Times New Roman" w:cs="Times New Roman"/>
          <w:lang w:val="en-ID"/>
        </w:rPr>
        <w:t xml:space="preserve"> 2021 dan </w:t>
      </w:r>
      <w:proofErr w:type="spellStart"/>
      <w:r w:rsidRPr="00F40C22">
        <w:rPr>
          <w:rFonts w:ascii="Times New Roman" w:eastAsia="Times New Roman" w:hAnsi="Times New Roman" w:cs="Times New Roman"/>
          <w:lang w:val="en-ID"/>
        </w:rPr>
        <w:t>Peraturan</w:t>
      </w:r>
      <w:proofErr w:type="spellEnd"/>
      <w:r w:rsidRPr="00F40C22">
        <w:rPr>
          <w:rFonts w:ascii="Times New Roman" w:eastAsia="Times New Roman" w:hAnsi="Times New Roman" w:cs="Times New Roman"/>
          <w:lang w:val="en-ID"/>
        </w:rPr>
        <w:t xml:space="preserve"> Badan </w:t>
      </w:r>
      <w:proofErr w:type="spellStart"/>
      <w:r w:rsidRPr="00F40C22">
        <w:rPr>
          <w:rFonts w:ascii="Times New Roman" w:eastAsia="Times New Roman" w:hAnsi="Times New Roman" w:cs="Times New Roman"/>
          <w:lang w:val="en-ID"/>
        </w:rPr>
        <w:t>Pengawas</w:t>
      </w:r>
      <w:proofErr w:type="spellEnd"/>
      <w:r w:rsidRPr="00F40C22">
        <w:rPr>
          <w:rFonts w:ascii="Times New Roman" w:eastAsia="Times New Roman" w:hAnsi="Times New Roman" w:cs="Times New Roman"/>
          <w:lang w:val="en-ID"/>
        </w:rPr>
        <w:t xml:space="preserve"> Obat Dan </w:t>
      </w:r>
      <w:proofErr w:type="spellStart"/>
      <w:r w:rsidRPr="00F40C22">
        <w:rPr>
          <w:rFonts w:ascii="Times New Roman" w:eastAsia="Times New Roman" w:hAnsi="Times New Roman" w:cs="Times New Roman"/>
          <w:lang w:val="en-ID"/>
        </w:rPr>
        <w:t>Makanan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Nomor</w:t>
      </w:r>
      <w:proofErr w:type="spellEnd"/>
      <w:r w:rsidRPr="00F40C22">
        <w:rPr>
          <w:rFonts w:ascii="Times New Roman" w:eastAsia="Times New Roman" w:hAnsi="Times New Roman" w:cs="Times New Roman"/>
          <w:lang w:val="en-ID"/>
        </w:rPr>
        <w:t xml:space="preserve"> 27 </w:t>
      </w:r>
      <w:proofErr w:type="spellStart"/>
      <w:r w:rsidRPr="00F40C22">
        <w:rPr>
          <w:rFonts w:ascii="Times New Roman" w:eastAsia="Times New Roman" w:hAnsi="Times New Roman" w:cs="Times New Roman"/>
          <w:lang w:val="en-ID"/>
        </w:rPr>
        <w:t>Tahun</w:t>
      </w:r>
      <w:proofErr w:type="spellEnd"/>
      <w:r w:rsidRPr="00F40C22">
        <w:rPr>
          <w:rFonts w:ascii="Times New Roman" w:eastAsia="Times New Roman" w:hAnsi="Times New Roman" w:cs="Times New Roman"/>
          <w:lang w:val="en-ID"/>
        </w:rPr>
        <w:t xml:space="preserve"> 2022 </w:t>
      </w:r>
      <w:proofErr w:type="spellStart"/>
      <w:r w:rsidRPr="00F40C22">
        <w:rPr>
          <w:rFonts w:ascii="Times New Roman" w:eastAsia="Times New Roman" w:hAnsi="Times New Roman" w:cs="Times New Roman"/>
          <w:lang w:val="en-ID"/>
        </w:rPr>
        <w:t>mencakup</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aspek-aspek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seperti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kriteria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registrasi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obat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pengawasan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pemasukan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obat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w:t>
      </w:r>
      <w:proofErr w:type="spellEnd"/>
      <w:r w:rsidRPr="00F40C22">
        <w:rPr>
          <w:rFonts w:ascii="Times New Roman" w:eastAsia="Times New Roman" w:hAnsi="Times New Roman" w:cs="Times New Roman"/>
          <w:lang w:val="en-ID"/>
        </w:rPr>
        <w:t xml:space="preserve"> wilayah Indonesia, </w:t>
      </w:r>
      <w:proofErr w:type="spellStart"/>
      <w:r w:rsidRPr="00F40C22">
        <w:rPr>
          <w:rFonts w:ascii="Times New Roman" w:eastAsia="Times New Roman" w:hAnsi="Times New Roman" w:cs="Times New Roman"/>
          <w:lang w:val="en-ID"/>
        </w:rPr>
        <w:t>serta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penarikan</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pemusnahan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obat</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tidak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memenuhi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standar</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keamanan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khasiat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mutu</w:t>
      </w:r>
      <w:proofErr w:type="spellEnd"/>
      <w:r w:rsidRPr="00F40C22">
        <w:rPr>
          <w:rFonts w:ascii="Times New Roman" w:eastAsia="Times New Roman" w:hAnsi="Times New Roman" w:cs="Times New Roman"/>
          <w:lang w:val="en-ID"/>
        </w:rPr>
        <w:t xml:space="preserve">, dan label. Ini </w:t>
      </w:r>
      <w:proofErr w:type="spellStart"/>
      <w:r w:rsidRPr="00F40C22">
        <w:rPr>
          <w:rFonts w:ascii="Times New Roman" w:eastAsia="Times New Roman" w:hAnsi="Times New Roman" w:cs="Times New Roman"/>
          <w:lang w:val="en-ID"/>
        </w:rPr>
        <w:t>mencerminkan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upaya</w:t>
      </w:r>
      <w:proofErr w:type="spellEnd"/>
      <w:r w:rsidRPr="00F40C22">
        <w:rPr>
          <w:rFonts w:ascii="Times New Roman" w:eastAsia="Times New Roman" w:hAnsi="Times New Roman" w:cs="Times New Roman"/>
          <w:lang w:val="en-ID"/>
        </w:rPr>
        <w:t xml:space="preserve"> BPOM </w:t>
      </w:r>
      <w:proofErr w:type="spellStart"/>
      <w:r w:rsidRPr="00F40C22">
        <w:rPr>
          <w:rFonts w:ascii="Times New Roman" w:eastAsia="Times New Roman" w:hAnsi="Times New Roman" w:cs="Times New Roman"/>
          <w:lang w:val="en-ID"/>
        </w:rPr>
        <w:t>dalam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menjalankan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kewenangannya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untuk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memastikan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keamanan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kualitas</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kepatuhan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terhadap</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regulasi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obat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Sementara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itu</w:t>
      </w:r>
      <w:proofErr w:type="spellEnd"/>
      <w:r w:rsidRPr="00F40C22">
        <w:rPr>
          <w:rFonts w:ascii="Times New Roman" w:eastAsia="Times New Roman" w:hAnsi="Times New Roman" w:cs="Times New Roman"/>
          <w:lang w:val="en-ID"/>
        </w:rPr>
        <w:t xml:space="preserve">, Keputusan </w:t>
      </w:r>
      <w:proofErr w:type="spellStart"/>
      <w:r w:rsidRPr="00F40C22">
        <w:rPr>
          <w:rFonts w:ascii="Times New Roman" w:eastAsia="Times New Roman" w:hAnsi="Times New Roman" w:cs="Times New Roman"/>
          <w:lang w:val="en-ID"/>
        </w:rPr>
        <w:t>Presiden</w:t>
      </w:r>
      <w:proofErr w:type="spellEnd"/>
      <w:r w:rsidRPr="00F40C22">
        <w:rPr>
          <w:rFonts w:ascii="Times New Roman" w:eastAsia="Times New Roman" w:hAnsi="Times New Roman" w:cs="Times New Roman"/>
          <w:lang w:val="en-ID"/>
        </w:rPr>
        <w:t xml:space="preserve"> No. 103 </w:t>
      </w:r>
      <w:proofErr w:type="spellStart"/>
      <w:r w:rsidRPr="00F40C22">
        <w:rPr>
          <w:rFonts w:ascii="Times New Roman" w:eastAsia="Times New Roman" w:hAnsi="Times New Roman" w:cs="Times New Roman"/>
          <w:lang w:val="en-ID"/>
        </w:rPr>
        <w:t>Tahun</w:t>
      </w:r>
      <w:proofErr w:type="spellEnd"/>
      <w:r w:rsidRPr="00F40C22">
        <w:rPr>
          <w:rFonts w:ascii="Times New Roman" w:eastAsia="Times New Roman" w:hAnsi="Times New Roman" w:cs="Times New Roman"/>
          <w:lang w:val="en-ID"/>
        </w:rPr>
        <w:t xml:space="preserve"> 2001 </w:t>
      </w:r>
      <w:proofErr w:type="spellStart"/>
      <w:r w:rsidRPr="00F40C22">
        <w:rPr>
          <w:rFonts w:ascii="Times New Roman" w:eastAsia="Times New Roman" w:hAnsi="Times New Roman" w:cs="Times New Roman"/>
          <w:lang w:val="en-ID"/>
        </w:rPr>
        <w:t>mengatur</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kedudukan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tugas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fungsi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kewenangan</w:t>
      </w:r>
      <w:proofErr w:type="spellEnd"/>
      <w:r w:rsidRPr="00F40C22">
        <w:rPr>
          <w:rFonts w:ascii="Times New Roman" w:eastAsia="Times New Roman" w:hAnsi="Times New Roman" w:cs="Times New Roman"/>
          <w:lang w:val="en-ID"/>
        </w:rPr>
        <w:t xml:space="preserve">, dan tata </w:t>
      </w:r>
      <w:proofErr w:type="spellStart"/>
      <w:r w:rsidRPr="00F40C22">
        <w:rPr>
          <w:rFonts w:ascii="Times New Roman" w:eastAsia="Times New Roman" w:hAnsi="Times New Roman" w:cs="Times New Roman"/>
          <w:lang w:val="en-ID"/>
        </w:rPr>
        <w:t>kerja</w:t>
      </w:r>
      <w:proofErr w:type="spellEnd"/>
      <w:r w:rsidRPr="00F40C22">
        <w:rPr>
          <w:rFonts w:ascii="Times New Roman" w:eastAsia="Times New Roman" w:hAnsi="Times New Roman" w:cs="Times New Roman"/>
          <w:lang w:val="en-ID"/>
        </w:rPr>
        <w:t xml:space="preserve"> BPOM </w:t>
      </w:r>
      <w:proofErr w:type="spellStart"/>
      <w:r w:rsidRPr="00F40C22">
        <w:rPr>
          <w:rFonts w:ascii="Times New Roman" w:eastAsia="Times New Roman" w:hAnsi="Times New Roman" w:cs="Times New Roman"/>
          <w:lang w:val="en-ID"/>
        </w:rPr>
        <w:t>sebagai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lembaga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pemerintah</w:t>
      </w:r>
      <w:proofErr w:type="spellEnd"/>
      <w:r w:rsidRPr="00F40C22">
        <w:rPr>
          <w:rFonts w:ascii="Times New Roman" w:eastAsia="Times New Roman" w:hAnsi="Times New Roman" w:cs="Times New Roman"/>
          <w:lang w:val="en-ID"/>
        </w:rPr>
        <w:t xml:space="preserve"> non-</w:t>
      </w:r>
      <w:proofErr w:type="spellStart"/>
      <w:r w:rsidRPr="00F40C22">
        <w:rPr>
          <w:rFonts w:ascii="Times New Roman" w:eastAsia="Times New Roman" w:hAnsi="Times New Roman" w:cs="Times New Roman"/>
          <w:lang w:val="en-ID"/>
        </w:rPr>
        <w:t>departemen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Dapat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dikatakan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bahwa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kerangka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hukum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dapat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mengatur</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tugas</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tanggung</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jawab</w:t>
      </w:r>
      <w:proofErr w:type="spellEnd"/>
      <w:r w:rsidRPr="00F40C22">
        <w:rPr>
          <w:rFonts w:ascii="Times New Roman" w:eastAsia="Times New Roman" w:hAnsi="Times New Roman" w:cs="Times New Roman"/>
          <w:lang w:val="en-ID"/>
        </w:rPr>
        <w:t xml:space="preserve"> BPOM </w:t>
      </w:r>
      <w:proofErr w:type="spellStart"/>
      <w:r w:rsidRPr="00F40C22">
        <w:rPr>
          <w:rFonts w:ascii="Times New Roman" w:eastAsia="Times New Roman" w:hAnsi="Times New Roman" w:cs="Times New Roman"/>
          <w:lang w:val="en-ID"/>
        </w:rPr>
        <w:t>dalam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mengawasi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obat</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makanan</w:t>
      </w:r>
      <w:proofErr w:type="spellEnd"/>
      <w:r w:rsidRPr="00F40C22">
        <w:rPr>
          <w:rFonts w:ascii="Times New Roman" w:eastAsia="Times New Roman" w:hAnsi="Times New Roman" w:cs="Times New Roman"/>
          <w:lang w:val="en-ID"/>
        </w:rPr>
        <w:t xml:space="preserve"> di Indonesia, </w:t>
      </w:r>
      <w:proofErr w:type="spellStart"/>
      <w:r w:rsidRPr="00F40C22">
        <w:rPr>
          <w:rFonts w:ascii="Times New Roman" w:eastAsia="Times New Roman" w:hAnsi="Times New Roman" w:cs="Times New Roman"/>
          <w:lang w:val="en-ID"/>
        </w:rPr>
        <w:t>serta</w:t>
      </w:r>
      <w:proofErr w:type="spellEnd"/>
      <w:r w:rsidRPr="00F40C22">
        <w:rPr>
          <w:rFonts w:ascii="Times New Roman" w:eastAsia="Times New Roman" w:hAnsi="Times New Roman" w:cs="Times New Roman"/>
          <w:lang w:val="en-ID"/>
        </w:rPr>
        <w:t xml:space="preserve"> tata </w:t>
      </w:r>
      <w:proofErr w:type="spellStart"/>
      <w:r w:rsidRPr="00F40C22">
        <w:rPr>
          <w:rFonts w:ascii="Times New Roman" w:eastAsia="Times New Roman" w:hAnsi="Times New Roman" w:cs="Times New Roman"/>
          <w:lang w:val="en-ID"/>
        </w:rPr>
        <w:t>kelola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organisasi</w:t>
      </w:r>
      <w:proofErr w:type="spellEnd"/>
      <w:r w:rsidRPr="00F40C22">
        <w:rPr>
          <w:rFonts w:ascii="Times New Roman" w:eastAsia="Times New Roman" w:hAnsi="Times New Roman" w:cs="Times New Roman"/>
          <w:lang w:val="en-ID"/>
        </w:rPr>
        <w:t xml:space="preserve"> BPOM </w:t>
      </w:r>
      <w:proofErr w:type="spellStart"/>
      <w:r w:rsidRPr="00F40C22">
        <w:rPr>
          <w:rFonts w:ascii="Times New Roman" w:eastAsia="Times New Roman" w:hAnsi="Times New Roman" w:cs="Times New Roman"/>
          <w:lang w:val="en-ID"/>
        </w:rPr>
        <w:t>dalam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menjalankan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perannya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tersebut</w:t>
      </w:r>
      <w:proofErr w:type="spellEnd"/>
      <w:r w:rsidRPr="00F40C22">
        <w:rPr>
          <w:rFonts w:ascii="Times New Roman" w:eastAsia="Times New Roman" w:hAnsi="Times New Roman" w:cs="Times New Roman"/>
          <w:lang w:val="en-ID"/>
        </w:rPr>
        <w:t>.</w:t>
      </w:r>
    </w:p>
    <w:p w14:paraId="78E5F8EC" w14:textId="77777777" w:rsidR="00F40C22" w:rsidRDefault="00F40C22" w:rsidP="00F40C22">
      <w:pPr>
        <w:tabs>
          <w:tab w:val="left" w:pos="1128"/>
        </w:tabs>
        <w:spacing w:after="0" w:line="240" w:lineRule="auto"/>
        <w:jc w:val="both"/>
        <w:rPr>
          <w:rFonts w:ascii="Times New Roman" w:eastAsia="Times New Roman" w:hAnsi="Times New Roman" w:cs="Times New Roman"/>
          <w:b/>
          <w:bCs/>
          <w:lang w:val="en-ID"/>
        </w:rPr>
      </w:pPr>
    </w:p>
    <w:p w14:paraId="2B361FAC" w14:textId="00CDF96A" w:rsidR="00F40C22" w:rsidRPr="00F40C22" w:rsidRDefault="00F40C22" w:rsidP="00F40C22">
      <w:pPr>
        <w:tabs>
          <w:tab w:val="left" w:pos="1128"/>
        </w:tabs>
        <w:spacing w:after="0" w:line="240" w:lineRule="auto"/>
        <w:jc w:val="both"/>
        <w:rPr>
          <w:rFonts w:ascii="Times New Roman" w:eastAsia="Times New Roman" w:hAnsi="Times New Roman" w:cs="Times New Roman"/>
          <w:lang w:val="en-ID"/>
        </w:rPr>
      </w:pPr>
      <w:proofErr w:type="spellStart"/>
      <w:r w:rsidRPr="00F40C22">
        <w:rPr>
          <w:rFonts w:ascii="Times New Roman" w:eastAsia="Times New Roman" w:hAnsi="Times New Roman" w:cs="Times New Roman"/>
          <w:b/>
          <w:bCs/>
          <w:lang w:val="en-ID"/>
        </w:rPr>
        <w:t>Analisis</w:t>
      </w:r>
      <w:proofErr w:type="spellEnd"/>
      <w:r w:rsidRPr="00F40C22">
        <w:rPr>
          <w:rFonts w:ascii="Times New Roman" w:eastAsia="Times New Roman" w:hAnsi="Times New Roman" w:cs="Times New Roman"/>
          <w:b/>
          <w:bCs/>
          <w:lang w:val="en-ID"/>
        </w:rPr>
        <w:t xml:space="preserve"> Hukum Tata Usaha Negara</w:t>
      </w:r>
    </w:p>
    <w:p w14:paraId="5669DA08" w14:textId="77777777" w:rsidR="00F40C22" w:rsidRPr="00F40C22" w:rsidRDefault="00F40C22" w:rsidP="00F40C22">
      <w:pPr>
        <w:tabs>
          <w:tab w:val="left" w:pos="1128"/>
        </w:tabs>
        <w:spacing w:after="0" w:line="240" w:lineRule="auto"/>
        <w:ind w:firstLine="567"/>
        <w:jc w:val="both"/>
        <w:rPr>
          <w:rFonts w:ascii="Times New Roman" w:eastAsia="Times New Roman" w:hAnsi="Times New Roman" w:cs="Times New Roman"/>
          <w:lang w:val="en-ID"/>
        </w:rPr>
      </w:pPr>
      <w:r w:rsidRPr="00F40C22">
        <w:rPr>
          <w:rFonts w:ascii="Times New Roman" w:eastAsia="Times New Roman" w:hAnsi="Times New Roman" w:cs="Times New Roman"/>
          <w:lang w:val="en-ID"/>
        </w:rPr>
        <w:t xml:space="preserve">Kasus </w:t>
      </w:r>
      <w:proofErr w:type="spellStart"/>
      <w:r w:rsidRPr="00F40C22">
        <w:rPr>
          <w:rFonts w:ascii="Times New Roman" w:eastAsia="Times New Roman" w:hAnsi="Times New Roman" w:cs="Times New Roman"/>
          <w:lang w:val="en-ID"/>
        </w:rPr>
        <w:t>gagal</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ginjal</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akut</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melanda</w:t>
      </w:r>
      <w:proofErr w:type="spellEnd"/>
      <w:r w:rsidRPr="00F40C22">
        <w:rPr>
          <w:rFonts w:ascii="Times New Roman" w:eastAsia="Times New Roman" w:hAnsi="Times New Roman" w:cs="Times New Roman"/>
          <w:lang w:val="en-ID"/>
        </w:rPr>
        <w:t xml:space="preserve"> Indonesia </w:t>
      </w:r>
      <w:proofErr w:type="spellStart"/>
      <w:r w:rsidRPr="00F40C22">
        <w:rPr>
          <w:rFonts w:ascii="Times New Roman" w:eastAsia="Times New Roman" w:hAnsi="Times New Roman" w:cs="Times New Roman"/>
          <w:lang w:val="en-ID"/>
        </w:rPr>
        <w:t>menjadi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tragedi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kemanusiaan</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tak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hanya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berdampak</w:t>
      </w:r>
      <w:proofErr w:type="spellEnd"/>
      <w:r w:rsidRPr="00F40C22">
        <w:rPr>
          <w:rFonts w:ascii="Times New Roman" w:eastAsia="Times New Roman" w:hAnsi="Times New Roman" w:cs="Times New Roman"/>
          <w:lang w:val="en-ID"/>
        </w:rPr>
        <w:t xml:space="preserve"> pada </w:t>
      </w:r>
      <w:proofErr w:type="spellStart"/>
      <w:r w:rsidRPr="00F40C22">
        <w:rPr>
          <w:rFonts w:ascii="Times New Roman" w:eastAsia="Times New Roman" w:hAnsi="Times New Roman" w:cs="Times New Roman"/>
          <w:lang w:val="en-ID"/>
        </w:rPr>
        <w:t>kesehatan</w:t>
      </w:r>
      <w:proofErr w:type="spellEnd"/>
      <w:r w:rsidRPr="00F40C22">
        <w:rPr>
          <w:rFonts w:ascii="Times New Roman" w:eastAsia="Times New Roman" w:hAnsi="Times New Roman" w:cs="Times New Roman"/>
          <w:lang w:val="en-ID"/>
        </w:rPr>
        <w:t xml:space="preserve"> korban, </w:t>
      </w:r>
      <w:proofErr w:type="spellStart"/>
      <w:r w:rsidRPr="00F40C22">
        <w:rPr>
          <w:rFonts w:ascii="Times New Roman" w:eastAsia="Times New Roman" w:hAnsi="Times New Roman" w:cs="Times New Roman"/>
          <w:lang w:val="en-ID"/>
        </w:rPr>
        <w:t>tetapi</w:t>
      </w:r>
      <w:proofErr w:type="spellEnd"/>
      <w:r w:rsidRPr="00F40C22">
        <w:rPr>
          <w:rFonts w:ascii="Times New Roman" w:eastAsia="Times New Roman" w:hAnsi="Times New Roman" w:cs="Times New Roman"/>
          <w:lang w:val="en-ID"/>
        </w:rPr>
        <w:t xml:space="preserve"> juga </w:t>
      </w:r>
      <w:proofErr w:type="spellStart"/>
      <w:r w:rsidRPr="00F40C22">
        <w:rPr>
          <w:rFonts w:ascii="Times New Roman" w:eastAsia="Times New Roman" w:hAnsi="Times New Roman" w:cs="Times New Roman"/>
          <w:lang w:val="en-ID"/>
        </w:rPr>
        <w:t>mengguncang</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kepercayaan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publik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terhadap</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sistem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perlindungan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konsumen</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pengawasan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obat-obatan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Undang-Undang</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Nomor</w:t>
      </w:r>
      <w:proofErr w:type="spellEnd"/>
      <w:r w:rsidRPr="00F40C22">
        <w:rPr>
          <w:rFonts w:ascii="Times New Roman" w:eastAsia="Times New Roman" w:hAnsi="Times New Roman" w:cs="Times New Roman"/>
          <w:lang w:val="en-ID"/>
        </w:rPr>
        <w:t xml:space="preserve"> 8 </w:t>
      </w:r>
      <w:proofErr w:type="spellStart"/>
      <w:r w:rsidRPr="00F40C22">
        <w:rPr>
          <w:rFonts w:ascii="Times New Roman" w:eastAsia="Times New Roman" w:hAnsi="Times New Roman" w:cs="Times New Roman"/>
          <w:lang w:val="en-ID"/>
        </w:rPr>
        <w:t>Tahun</w:t>
      </w:r>
      <w:proofErr w:type="spellEnd"/>
      <w:r w:rsidRPr="00F40C22">
        <w:rPr>
          <w:rFonts w:ascii="Times New Roman" w:eastAsia="Times New Roman" w:hAnsi="Times New Roman" w:cs="Times New Roman"/>
          <w:lang w:val="en-ID"/>
        </w:rPr>
        <w:t xml:space="preserve"> 1999 </w:t>
      </w:r>
      <w:proofErr w:type="spellStart"/>
      <w:r w:rsidRPr="00F40C22">
        <w:rPr>
          <w:rFonts w:ascii="Times New Roman" w:eastAsia="Times New Roman" w:hAnsi="Times New Roman" w:cs="Times New Roman"/>
          <w:lang w:val="en-ID"/>
        </w:rPr>
        <w:t>tentang</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Perlindungan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Konsumen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menjadi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dasar</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hukum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utama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dalam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melindungi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hak-hak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konsumen</w:t>
      </w:r>
      <w:proofErr w:type="spellEnd"/>
      <w:r w:rsidRPr="00F40C22">
        <w:rPr>
          <w:rFonts w:ascii="Times New Roman" w:eastAsia="Times New Roman" w:hAnsi="Times New Roman" w:cs="Times New Roman"/>
          <w:lang w:val="en-ID"/>
        </w:rPr>
        <w:t xml:space="preserve"> di Indonesia. </w:t>
      </w:r>
      <w:proofErr w:type="spellStart"/>
      <w:r w:rsidRPr="00F40C22">
        <w:rPr>
          <w:rFonts w:ascii="Times New Roman" w:eastAsia="Times New Roman" w:hAnsi="Times New Roman" w:cs="Times New Roman"/>
          <w:lang w:val="en-ID"/>
        </w:rPr>
        <w:t>Undang-undang</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ini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menegaskan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hak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konsumen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untuk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mendapatkan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produk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atau</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jasa</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aman</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berkualitas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termasuk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hak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atas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informasi</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benar</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jelas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hak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untuk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memilih</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hak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atas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ganti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rugi</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hak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untuk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didengar</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pendapatnya</w:t>
      </w:r>
      <w:proofErr w:type="spellEnd"/>
      <w:r w:rsidRPr="00F40C22">
        <w:rPr>
          <w:rFonts w:ascii="Times New Roman" w:eastAsia="Times New Roman" w:hAnsi="Times New Roman" w:cs="Times New Roman"/>
          <w:lang w:val="en-ID"/>
        </w:rPr>
        <w:t xml:space="preserve">. Badan </w:t>
      </w:r>
      <w:proofErr w:type="spellStart"/>
      <w:r w:rsidRPr="00F40C22">
        <w:rPr>
          <w:rFonts w:ascii="Times New Roman" w:eastAsia="Times New Roman" w:hAnsi="Times New Roman" w:cs="Times New Roman"/>
          <w:lang w:val="en-ID"/>
        </w:rPr>
        <w:t>Pengawas</w:t>
      </w:r>
      <w:proofErr w:type="spellEnd"/>
      <w:r w:rsidRPr="00F40C22">
        <w:rPr>
          <w:rFonts w:ascii="Times New Roman" w:eastAsia="Times New Roman" w:hAnsi="Times New Roman" w:cs="Times New Roman"/>
          <w:lang w:val="en-ID"/>
        </w:rPr>
        <w:t xml:space="preserve"> Obat dan </w:t>
      </w:r>
      <w:proofErr w:type="spellStart"/>
      <w:r w:rsidRPr="00F40C22">
        <w:rPr>
          <w:rFonts w:ascii="Times New Roman" w:eastAsia="Times New Roman" w:hAnsi="Times New Roman" w:cs="Times New Roman"/>
          <w:lang w:val="en-ID"/>
        </w:rPr>
        <w:t>Makanan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Republik</w:t>
      </w:r>
      <w:proofErr w:type="spellEnd"/>
      <w:r w:rsidRPr="00F40C22">
        <w:rPr>
          <w:rFonts w:ascii="Times New Roman" w:eastAsia="Times New Roman" w:hAnsi="Times New Roman" w:cs="Times New Roman"/>
          <w:lang w:val="en-ID"/>
        </w:rPr>
        <w:t xml:space="preserve"> Indonesia (BPOM RI) </w:t>
      </w:r>
      <w:proofErr w:type="spellStart"/>
      <w:r w:rsidRPr="00F40C22">
        <w:rPr>
          <w:rFonts w:ascii="Times New Roman" w:eastAsia="Times New Roman" w:hAnsi="Times New Roman" w:cs="Times New Roman"/>
          <w:lang w:val="en-ID"/>
        </w:rPr>
        <w:t>memiliki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penting</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dalam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memastikan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keamanan</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kualitas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obat</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makanan</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beredar</w:t>
      </w:r>
      <w:proofErr w:type="spellEnd"/>
      <w:r w:rsidRPr="00F40C22">
        <w:rPr>
          <w:rFonts w:ascii="Times New Roman" w:eastAsia="Times New Roman" w:hAnsi="Times New Roman" w:cs="Times New Roman"/>
          <w:lang w:val="en-ID"/>
        </w:rPr>
        <w:t xml:space="preserve"> di Indonesia. BPOM RI </w:t>
      </w:r>
      <w:proofErr w:type="spellStart"/>
      <w:r w:rsidRPr="00F40C22">
        <w:rPr>
          <w:rFonts w:ascii="Times New Roman" w:eastAsia="Times New Roman" w:hAnsi="Times New Roman" w:cs="Times New Roman"/>
          <w:lang w:val="en-ID"/>
        </w:rPr>
        <w:t>menjalankan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fungsi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pengawasan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terhadap</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produk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obat</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makanan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mulai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dari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registrasi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inspeksi</w:t>
      </w:r>
      <w:proofErr w:type="spellEnd"/>
      <w:r w:rsidRPr="00F40C22">
        <w:rPr>
          <w:rFonts w:ascii="Times New Roman" w:eastAsia="Times New Roman" w:hAnsi="Times New Roman" w:cs="Times New Roman"/>
          <w:lang w:val="en-ID"/>
        </w:rPr>
        <w:t xml:space="preserve">, sampling, </w:t>
      </w:r>
      <w:proofErr w:type="spellStart"/>
      <w:r w:rsidRPr="00F40C22">
        <w:rPr>
          <w:rFonts w:ascii="Times New Roman" w:eastAsia="Times New Roman" w:hAnsi="Times New Roman" w:cs="Times New Roman"/>
          <w:lang w:val="en-ID"/>
        </w:rPr>
        <w:t>pengujian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hingga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penindakan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terhadap</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pelanggaran</w:t>
      </w:r>
      <w:proofErr w:type="spellEnd"/>
      <w:r w:rsidRPr="00F40C22">
        <w:rPr>
          <w:rFonts w:ascii="Times New Roman" w:eastAsia="Times New Roman" w:hAnsi="Times New Roman" w:cs="Times New Roman"/>
          <w:lang w:val="en-ID"/>
        </w:rPr>
        <w:t>.</w:t>
      </w:r>
    </w:p>
    <w:p w14:paraId="35DE48DD" w14:textId="6033BE10" w:rsidR="00F40C22" w:rsidRPr="00F40C22" w:rsidRDefault="00F40C22" w:rsidP="00F40C22">
      <w:pPr>
        <w:tabs>
          <w:tab w:val="left" w:pos="1128"/>
        </w:tabs>
        <w:spacing w:after="0" w:line="240" w:lineRule="auto"/>
        <w:ind w:firstLine="567"/>
        <w:jc w:val="both"/>
        <w:rPr>
          <w:rFonts w:ascii="Times New Roman" w:eastAsia="Times New Roman" w:hAnsi="Times New Roman" w:cs="Times New Roman"/>
          <w:lang w:val="en-ID"/>
        </w:rPr>
      </w:pPr>
      <w:r w:rsidRPr="00F40C22">
        <w:rPr>
          <w:rFonts w:ascii="Times New Roman" w:eastAsia="Times New Roman" w:hAnsi="Times New Roman" w:cs="Times New Roman"/>
          <w:lang w:val="en-ID"/>
        </w:rPr>
        <w:t xml:space="preserve">Para </w:t>
      </w:r>
      <w:proofErr w:type="spellStart"/>
      <w:r w:rsidRPr="00F40C22">
        <w:rPr>
          <w:rFonts w:ascii="Times New Roman" w:eastAsia="Times New Roman" w:hAnsi="Times New Roman" w:cs="Times New Roman"/>
          <w:lang w:val="en-ID"/>
        </w:rPr>
        <w:t>konsumen</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terkena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dampak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kasus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obat</w:t>
      </w:r>
      <w:proofErr w:type="spellEnd"/>
      <w:r w:rsidRPr="00F40C22">
        <w:rPr>
          <w:rFonts w:ascii="Times New Roman" w:eastAsia="Times New Roman" w:hAnsi="Times New Roman" w:cs="Times New Roman"/>
          <w:lang w:val="en-ID"/>
        </w:rPr>
        <w:t xml:space="preserve"> sirup </w:t>
      </w:r>
      <w:proofErr w:type="spellStart"/>
      <w:r w:rsidRPr="00F40C22">
        <w:rPr>
          <w:rFonts w:ascii="Times New Roman" w:eastAsia="Times New Roman" w:hAnsi="Times New Roman" w:cs="Times New Roman"/>
          <w:lang w:val="en-ID"/>
        </w:rPr>
        <w:t>berbahaya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memiliki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hak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untuk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mencari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keadilan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melalui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upaya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hukum</w:t>
      </w:r>
      <w:proofErr w:type="spellEnd"/>
      <w:r w:rsidRPr="00F40C22">
        <w:rPr>
          <w:rFonts w:ascii="Times New Roman" w:eastAsia="Times New Roman" w:hAnsi="Times New Roman" w:cs="Times New Roman"/>
          <w:lang w:val="en-ID"/>
        </w:rPr>
        <w:t xml:space="preserve">. Ini </w:t>
      </w:r>
      <w:proofErr w:type="spellStart"/>
      <w:r w:rsidRPr="00F40C22">
        <w:rPr>
          <w:rFonts w:ascii="Times New Roman" w:eastAsia="Times New Roman" w:hAnsi="Times New Roman" w:cs="Times New Roman"/>
          <w:lang w:val="en-ID"/>
        </w:rPr>
        <w:t>dapat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berupa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upaya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administratif</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dengan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melapor</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kepada</w:t>
      </w:r>
      <w:proofErr w:type="spellEnd"/>
      <w:r w:rsidRPr="00F40C22">
        <w:rPr>
          <w:rFonts w:ascii="Times New Roman" w:eastAsia="Times New Roman" w:hAnsi="Times New Roman" w:cs="Times New Roman"/>
          <w:lang w:val="en-ID"/>
        </w:rPr>
        <w:t xml:space="preserve"> Badan </w:t>
      </w:r>
      <w:proofErr w:type="spellStart"/>
      <w:r w:rsidRPr="00F40C22">
        <w:rPr>
          <w:rFonts w:ascii="Times New Roman" w:eastAsia="Times New Roman" w:hAnsi="Times New Roman" w:cs="Times New Roman"/>
          <w:lang w:val="en-ID"/>
        </w:rPr>
        <w:t>Pengawas</w:t>
      </w:r>
      <w:proofErr w:type="spellEnd"/>
      <w:r w:rsidRPr="00F40C22">
        <w:rPr>
          <w:rFonts w:ascii="Times New Roman" w:eastAsia="Times New Roman" w:hAnsi="Times New Roman" w:cs="Times New Roman"/>
          <w:lang w:val="en-ID"/>
        </w:rPr>
        <w:t xml:space="preserve"> Obat dan </w:t>
      </w:r>
      <w:proofErr w:type="spellStart"/>
      <w:r w:rsidRPr="00F40C22">
        <w:rPr>
          <w:rFonts w:ascii="Times New Roman" w:eastAsia="Times New Roman" w:hAnsi="Times New Roman" w:cs="Times New Roman"/>
          <w:lang w:val="en-ID"/>
        </w:rPr>
        <w:t>Makanan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Republik</w:t>
      </w:r>
      <w:proofErr w:type="spellEnd"/>
      <w:r w:rsidRPr="00F40C22">
        <w:rPr>
          <w:rFonts w:ascii="Times New Roman" w:eastAsia="Times New Roman" w:hAnsi="Times New Roman" w:cs="Times New Roman"/>
          <w:lang w:val="en-ID"/>
        </w:rPr>
        <w:t xml:space="preserve"> Indonesia (BPOM RI) </w:t>
      </w:r>
      <w:proofErr w:type="spellStart"/>
      <w:r w:rsidRPr="00F40C22">
        <w:rPr>
          <w:rFonts w:ascii="Times New Roman" w:eastAsia="Times New Roman" w:hAnsi="Times New Roman" w:cs="Times New Roman"/>
          <w:lang w:val="en-ID"/>
        </w:rPr>
        <w:t>atau</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instansi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terkait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lainnya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atau</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melalui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gugatan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perdata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terhadap</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pihak-pihak</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bertanggung</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jawab</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atas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kerugian</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mereka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alami</w:t>
      </w:r>
      <w:proofErr w:type="spellEnd"/>
      <w:r w:rsidRPr="00F40C22">
        <w:rPr>
          <w:rFonts w:ascii="Times New Roman" w:eastAsia="Times New Roman" w:hAnsi="Times New Roman" w:cs="Times New Roman"/>
          <w:lang w:val="en-ID"/>
        </w:rPr>
        <w:t xml:space="preserve"> </w:t>
      </w:r>
      <w:r>
        <w:rPr>
          <w:rFonts w:ascii="Times New Roman" w:eastAsia="Times New Roman" w:hAnsi="Times New Roman" w:cs="Times New Roman"/>
          <w:lang w:val="en-ID"/>
        </w:rPr>
        <w:fldChar w:fldCharType="begin" w:fldLock="1"/>
      </w:r>
      <w:r>
        <w:rPr>
          <w:rFonts w:ascii="Times New Roman" w:eastAsia="Times New Roman" w:hAnsi="Times New Roman" w:cs="Times New Roman"/>
          <w:lang w:val="en-ID"/>
        </w:rPr>
        <w:instrText>ADDIN CSL_CITATION {"citationItems":[{"id":"ITEM-1","itemData":{"ISSN":"2775-362X","author":[{"dropping-particle":"","family":"Umami","given":"Allan Mustafa","non-dropping-particle":"","parse-names":false,"suffix":""},{"dropping-particle":"","family":"Qindy","given":"Fatria Hikmatiar","non-dropping-particle":"Al","parse-names":false,"suffix":""},{"dropping-particle":"","family":"Satriawan","given":"Hera Alvina","non-dropping-particle":"","parse-names":false,"suffix":""},{"dropping-particle":"","family":"Wahyuddin","given":"Wahyuddin","non-dropping-particle":"","parse-names":false,"suffix":""}],"container-title":"Jurnal Risalah Kenotariatan","id":"ITEM-1","issue":"1","issued":{"date-parts":[["2023"]]},"title":"Tanggung Gugat Keperdataan Badan Pengawas Obat Dan Makanan (BPOM) Indonesia Dalam Peredaran Obat-Obatan Yang Menyebabkan Gagal Ginjal Akut Pada Anak","type":"article-journal","volume":"4"},"uris":["http://www.mendeley.com/documents/?uuid=f05b0af0-c78b-4582-9921-0f5702bcc009"]}],"mendeley":{"formattedCitation":"(Umami et al., 2023)","plainTextFormattedCitation":"(Umami et al., 2023)","previouslyFormattedCitation":"(Umami et al., 2023)"},"properties":{"noteIndex":0},"schema":"https://github.com/citation-style-language/schema/raw/master/csl-citation.json"}</w:instrText>
      </w:r>
      <w:r>
        <w:rPr>
          <w:rFonts w:ascii="Times New Roman" w:eastAsia="Times New Roman" w:hAnsi="Times New Roman" w:cs="Times New Roman"/>
          <w:lang w:val="en-ID"/>
        </w:rPr>
        <w:fldChar w:fldCharType="separate"/>
      </w:r>
      <w:r w:rsidRPr="00F40C22">
        <w:rPr>
          <w:rFonts w:ascii="Times New Roman" w:eastAsia="Times New Roman" w:hAnsi="Times New Roman" w:cs="Times New Roman"/>
          <w:noProof/>
          <w:lang w:val="en-ID"/>
        </w:rPr>
        <w:t>(Umami et al., 2023)</w:t>
      </w:r>
      <w:r>
        <w:rPr>
          <w:rFonts w:ascii="Times New Roman" w:eastAsia="Times New Roman" w:hAnsi="Times New Roman" w:cs="Times New Roman"/>
          <w:lang w:val="en-ID"/>
        </w:rPr>
        <w:fldChar w:fldCharType="end"/>
      </w:r>
      <w:r w:rsidRPr="00F40C22">
        <w:rPr>
          <w:rFonts w:ascii="Times New Roman" w:eastAsia="Times New Roman" w:hAnsi="Times New Roman" w:cs="Times New Roman"/>
          <w:lang w:val="en-ID"/>
        </w:rPr>
        <w:t xml:space="preserve">. Dalam </w:t>
      </w:r>
      <w:proofErr w:type="spellStart"/>
      <w:r w:rsidRPr="00F40C22">
        <w:rPr>
          <w:rFonts w:ascii="Times New Roman" w:eastAsia="Times New Roman" w:hAnsi="Times New Roman" w:cs="Times New Roman"/>
          <w:lang w:val="en-ID"/>
        </w:rPr>
        <w:t>kasus</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melibatkan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banyak</w:t>
      </w:r>
      <w:proofErr w:type="spellEnd"/>
      <w:r w:rsidRPr="00F40C22">
        <w:rPr>
          <w:rFonts w:ascii="Times New Roman" w:eastAsia="Times New Roman" w:hAnsi="Times New Roman" w:cs="Times New Roman"/>
          <w:lang w:val="en-ID"/>
        </w:rPr>
        <w:t xml:space="preserve"> korban, </w:t>
      </w:r>
      <w:proofErr w:type="spellStart"/>
      <w:r w:rsidRPr="00F40C22">
        <w:rPr>
          <w:rFonts w:ascii="Times New Roman" w:eastAsia="Times New Roman" w:hAnsi="Times New Roman" w:cs="Times New Roman"/>
          <w:lang w:val="en-ID"/>
        </w:rPr>
        <w:t>gugatan</w:t>
      </w:r>
      <w:proofErr w:type="spellEnd"/>
      <w:r w:rsidRPr="00F40C22">
        <w:rPr>
          <w:rFonts w:ascii="Times New Roman" w:eastAsia="Times New Roman" w:hAnsi="Times New Roman" w:cs="Times New Roman"/>
          <w:lang w:val="en-ID"/>
        </w:rPr>
        <w:t xml:space="preserve"> class action </w:t>
      </w:r>
      <w:proofErr w:type="spellStart"/>
      <w:r w:rsidRPr="00F40C22">
        <w:rPr>
          <w:rFonts w:ascii="Times New Roman" w:eastAsia="Times New Roman" w:hAnsi="Times New Roman" w:cs="Times New Roman"/>
          <w:lang w:val="en-ID"/>
        </w:rPr>
        <w:t>dapat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menjadi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alternatif</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untuk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memperjuangkan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hak</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keadilan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secara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kolektif</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Gugatan</w:t>
      </w:r>
      <w:proofErr w:type="spellEnd"/>
      <w:r w:rsidRPr="00F40C22">
        <w:rPr>
          <w:rFonts w:ascii="Times New Roman" w:eastAsia="Times New Roman" w:hAnsi="Times New Roman" w:cs="Times New Roman"/>
          <w:lang w:val="en-ID"/>
        </w:rPr>
        <w:t xml:space="preserve"> class action yang </w:t>
      </w:r>
      <w:proofErr w:type="spellStart"/>
      <w:r w:rsidRPr="00F40C22">
        <w:rPr>
          <w:rFonts w:ascii="Times New Roman" w:eastAsia="Times New Roman" w:hAnsi="Times New Roman" w:cs="Times New Roman"/>
          <w:lang w:val="en-ID"/>
        </w:rPr>
        <w:t>diajukan</w:t>
      </w:r>
      <w:proofErr w:type="spellEnd"/>
      <w:r w:rsidRPr="00F40C22">
        <w:rPr>
          <w:rFonts w:ascii="Times New Roman" w:eastAsia="Times New Roman" w:hAnsi="Times New Roman" w:cs="Times New Roman"/>
          <w:lang w:val="en-ID"/>
        </w:rPr>
        <w:t xml:space="preserve"> oleh </w:t>
      </w:r>
      <w:proofErr w:type="spellStart"/>
      <w:r w:rsidRPr="00F40C22">
        <w:rPr>
          <w:rFonts w:ascii="Times New Roman" w:eastAsia="Times New Roman" w:hAnsi="Times New Roman" w:cs="Times New Roman"/>
          <w:lang w:val="en-ID"/>
        </w:rPr>
        <w:t>keluarga</w:t>
      </w:r>
      <w:proofErr w:type="spellEnd"/>
      <w:r w:rsidRPr="00F40C22">
        <w:rPr>
          <w:rFonts w:ascii="Times New Roman" w:eastAsia="Times New Roman" w:hAnsi="Times New Roman" w:cs="Times New Roman"/>
          <w:lang w:val="en-ID"/>
        </w:rPr>
        <w:t xml:space="preserve"> korban </w:t>
      </w:r>
      <w:proofErr w:type="spellStart"/>
      <w:r w:rsidRPr="00F40C22">
        <w:rPr>
          <w:rFonts w:ascii="Times New Roman" w:eastAsia="Times New Roman" w:hAnsi="Times New Roman" w:cs="Times New Roman"/>
          <w:lang w:val="en-ID"/>
        </w:rPr>
        <w:t>gagal</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ginjal</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akut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bertujuan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untuk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memperoleh</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kejelasan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tentang</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penyebab</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gagal</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ginjal</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akut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tanggapan</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konkrit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atas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kerugian</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dialami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seperti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biaya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pengobatan</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kompensasi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serta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memperoleh</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keadilan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atas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penderitaan</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kerugian</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mereka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alami</w:t>
      </w:r>
      <w:proofErr w:type="spellEnd"/>
      <w:r w:rsidRPr="00F40C22">
        <w:rPr>
          <w:rFonts w:ascii="Times New Roman" w:eastAsia="Times New Roman" w:hAnsi="Times New Roman" w:cs="Times New Roman"/>
          <w:lang w:val="en-ID"/>
        </w:rPr>
        <w:t xml:space="preserve"> </w:t>
      </w:r>
      <w:r w:rsidRPr="00F40C22">
        <w:rPr>
          <w:rFonts w:ascii="Times New Roman" w:eastAsia="Times New Roman" w:hAnsi="Times New Roman" w:cs="Times New Roman"/>
          <w:lang w:val="en-ID"/>
        </w:rPr>
        <w:fldChar w:fldCharType="begin" w:fldLock="1"/>
      </w:r>
      <w:r w:rsidR="002D27A7">
        <w:rPr>
          <w:rFonts w:ascii="Times New Roman" w:eastAsia="Times New Roman" w:hAnsi="Times New Roman" w:cs="Times New Roman"/>
          <w:lang w:val="en-ID"/>
        </w:rPr>
        <w:instrText>ADDIN CSL_CITATION {"citationItems":[{"id":"ITEM-1","itemData":{"ISSN":"2722-1075","author":[{"dropping-particle":"","family":"Aziz","given":"Abd","non-dropping-particle":"","parse-names":false,"suffix":""}],"container-title":"Al-Qanun: Jurnal Pemikiran dan Pembaharuan Hukum Islam","id":"ITEM-1","issue":"1","issued":{"date-parts":[["2020"]]},"page":"193-214","title":"Tugas dan Wewenang Badan Pengawas Obat dan Makanan (BPOM) dalam Rangka Perlindungan Konsumen","type":"article-journal","volume":"23"},"uris":["http://www.mendeley.com/documents/?uuid=ca0f25a6-a0d0-4f6e-b294-3552739f5438"]}],"mendeley":{"formattedCitation":"(Aziz, 2020)","plainTextFormattedCitation":"(Aziz, 2020)","previouslyFormattedCitation":"(Aziz, 2020)"},"properties":{"noteIndex":0},"schema":"https://github.com/citation-style-language/schema/raw/master/csl-citation.json"}</w:instrText>
      </w:r>
      <w:r w:rsidRPr="00F40C22">
        <w:rPr>
          <w:rFonts w:ascii="Times New Roman" w:eastAsia="Times New Roman" w:hAnsi="Times New Roman" w:cs="Times New Roman"/>
          <w:lang w:val="en-ID"/>
        </w:rPr>
        <w:fldChar w:fldCharType="separate"/>
      </w:r>
      <w:r w:rsidRPr="00F40C22">
        <w:rPr>
          <w:rFonts w:ascii="Times New Roman" w:eastAsia="Times New Roman" w:hAnsi="Times New Roman" w:cs="Times New Roman"/>
          <w:noProof/>
          <w:lang w:val="en-ID"/>
        </w:rPr>
        <w:t>(Aziz, 2020)</w:t>
      </w:r>
      <w:r w:rsidRPr="00F40C22">
        <w:rPr>
          <w:rFonts w:ascii="Times New Roman" w:eastAsia="Times New Roman" w:hAnsi="Times New Roman" w:cs="Times New Roman"/>
          <w:lang w:val="en-ID"/>
        </w:rPr>
        <w:fldChar w:fldCharType="end"/>
      </w:r>
      <w:r w:rsidRPr="00F40C22">
        <w:rPr>
          <w:rFonts w:ascii="Times New Roman" w:eastAsia="Times New Roman" w:hAnsi="Times New Roman" w:cs="Times New Roman"/>
          <w:lang w:val="en-ID"/>
        </w:rPr>
        <w:t>.</w:t>
      </w:r>
    </w:p>
    <w:p w14:paraId="2B9E059A" w14:textId="70236670" w:rsidR="00F40C22" w:rsidRPr="00F40C22" w:rsidRDefault="00F40C22" w:rsidP="00F40C22">
      <w:pPr>
        <w:tabs>
          <w:tab w:val="left" w:pos="1128"/>
        </w:tabs>
        <w:spacing w:after="0" w:line="240" w:lineRule="auto"/>
        <w:ind w:firstLine="567"/>
        <w:jc w:val="both"/>
        <w:rPr>
          <w:rFonts w:ascii="Times New Roman" w:eastAsia="Times New Roman" w:hAnsi="Times New Roman" w:cs="Times New Roman"/>
          <w:lang w:val="en-ID"/>
        </w:rPr>
      </w:pPr>
      <w:r w:rsidRPr="00F40C22">
        <w:rPr>
          <w:rFonts w:ascii="Times New Roman" w:eastAsia="Times New Roman" w:hAnsi="Times New Roman" w:cs="Times New Roman"/>
          <w:lang w:val="en-ID"/>
        </w:rPr>
        <w:t xml:space="preserve">Dalam </w:t>
      </w:r>
      <w:proofErr w:type="spellStart"/>
      <w:r w:rsidRPr="00F40C22">
        <w:rPr>
          <w:rFonts w:ascii="Times New Roman" w:eastAsia="Times New Roman" w:hAnsi="Times New Roman" w:cs="Times New Roman"/>
          <w:lang w:val="en-ID"/>
        </w:rPr>
        <w:t>kasus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ini</w:t>
      </w:r>
      <w:proofErr w:type="spellEnd"/>
      <w:r w:rsidRPr="00F40C22">
        <w:rPr>
          <w:rFonts w:ascii="Times New Roman" w:eastAsia="Times New Roman" w:hAnsi="Times New Roman" w:cs="Times New Roman"/>
          <w:lang w:val="en-ID"/>
        </w:rPr>
        <w:t xml:space="preserve">, Badan </w:t>
      </w:r>
      <w:proofErr w:type="spellStart"/>
      <w:r w:rsidRPr="00F40C22">
        <w:rPr>
          <w:rFonts w:ascii="Times New Roman" w:eastAsia="Times New Roman" w:hAnsi="Times New Roman" w:cs="Times New Roman"/>
          <w:lang w:val="en-ID"/>
        </w:rPr>
        <w:t>Pengawas</w:t>
      </w:r>
      <w:proofErr w:type="spellEnd"/>
      <w:r w:rsidRPr="00F40C22">
        <w:rPr>
          <w:rFonts w:ascii="Times New Roman" w:eastAsia="Times New Roman" w:hAnsi="Times New Roman" w:cs="Times New Roman"/>
          <w:lang w:val="en-ID"/>
        </w:rPr>
        <w:t xml:space="preserve"> Obat dan </w:t>
      </w:r>
      <w:proofErr w:type="spellStart"/>
      <w:r w:rsidRPr="00F40C22">
        <w:rPr>
          <w:rFonts w:ascii="Times New Roman" w:eastAsia="Times New Roman" w:hAnsi="Times New Roman" w:cs="Times New Roman"/>
          <w:lang w:val="en-ID"/>
        </w:rPr>
        <w:t>Makanan</w:t>
      </w:r>
      <w:proofErr w:type="spellEnd"/>
      <w:r w:rsidRPr="00F40C22">
        <w:rPr>
          <w:rFonts w:ascii="Times New Roman" w:eastAsia="Times New Roman" w:hAnsi="Times New Roman" w:cs="Times New Roman"/>
          <w:lang w:val="en-ID"/>
        </w:rPr>
        <w:t xml:space="preserve"> (BPOM) </w:t>
      </w:r>
      <w:proofErr w:type="spellStart"/>
      <w:r w:rsidRPr="00F40C22">
        <w:rPr>
          <w:rFonts w:ascii="Times New Roman" w:eastAsia="Times New Roman" w:hAnsi="Times New Roman" w:cs="Times New Roman"/>
          <w:lang w:val="en-ID"/>
        </w:rPr>
        <w:t>telah</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menjalankan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pengawasan</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komprehensif</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terhadap</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produk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obat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baik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sebelum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maupun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setelah</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beredar</w:t>
      </w:r>
      <w:proofErr w:type="spellEnd"/>
      <w:r w:rsidRPr="00F40C22">
        <w:rPr>
          <w:rFonts w:ascii="Times New Roman" w:eastAsia="Times New Roman" w:hAnsi="Times New Roman" w:cs="Times New Roman"/>
          <w:lang w:val="en-ID"/>
        </w:rPr>
        <w:t xml:space="preserve"> di Indonesia. </w:t>
      </w:r>
      <w:proofErr w:type="spellStart"/>
      <w:r w:rsidRPr="00F40C22">
        <w:rPr>
          <w:rFonts w:ascii="Times New Roman" w:eastAsia="Times New Roman" w:hAnsi="Times New Roman" w:cs="Times New Roman"/>
          <w:lang w:val="en-ID"/>
        </w:rPr>
        <w:t>Persyaratan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registrasi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produk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obat</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telah</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ditetapkan</w:t>
      </w:r>
      <w:proofErr w:type="spellEnd"/>
      <w:r w:rsidRPr="00F40C22">
        <w:rPr>
          <w:rFonts w:ascii="Times New Roman" w:eastAsia="Times New Roman" w:hAnsi="Times New Roman" w:cs="Times New Roman"/>
          <w:lang w:val="en-ID"/>
        </w:rPr>
        <w:t xml:space="preserve"> oleh BPOM </w:t>
      </w:r>
      <w:proofErr w:type="spellStart"/>
      <w:r w:rsidRPr="00F40C22">
        <w:rPr>
          <w:rFonts w:ascii="Times New Roman" w:eastAsia="Times New Roman" w:hAnsi="Times New Roman" w:cs="Times New Roman"/>
          <w:lang w:val="en-ID"/>
        </w:rPr>
        <w:t>jelas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mengklarifikasi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bahwa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produk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obat</w:t>
      </w:r>
      <w:proofErr w:type="spellEnd"/>
      <w:r w:rsidRPr="00F40C22">
        <w:rPr>
          <w:rFonts w:ascii="Times New Roman" w:eastAsia="Times New Roman" w:hAnsi="Times New Roman" w:cs="Times New Roman"/>
          <w:lang w:val="en-ID"/>
        </w:rPr>
        <w:t xml:space="preserve"> sirup </w:t>
      </w:r>
      <w:proofErr w:type="spellStart"/>
      <w:r w:rsidRPr="00F40C22">
        <w:rPr>
          <w:rFonts w:ascii="Times New Roman" w:eastAsia="Times New Roman" w:hAnsi="Times New Roman" w:cs="Times New Roman"/>
          <w:lang w:val="en-ID"/>
        </w:rPr>
        <w:t>tidak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diizinkan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mengandung</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bahan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berbahaya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seperti</w:t>
      </w:r>
      <w:proofErr w:type="spellEnd"/>
      <w:r w:rsidRPr="00F40C22">
        <w:rPr>
          <w:rFonts w:ascii="Times New Roman" w:eastAsia="Times New Roman" w:hAnsi="Times New Roman" w:cs="Times New Roman"/>
          <w:lang w:val="en-ID"/>
        </w:rPr>
        <w:t xml:space="preserve"> EG dan DEG. </w:t>
      </w:r>
      <w:proofErr w:type="spellStart"/>
      <w:r w:rsidRPr="00F40C22">
        <w:rPr>
          <w:rFonts w:ascii="Times New Roman" w:eastAsia="Times New Roman" w:hAnsi="Times New Roman" w:cs="Times New Roman"/>
          <w:lang w:val="en-ID"/>
        </w:rPr>
        <w:t>Namun</w:t>
      </w:r>
      <w:proofErr w:type="spellEnd"/>
      <w:r w:rsidRPr="00F40C22">
        <w:rPr>
          <w:rFonts w:ascii="Times New Roman" w:eastAsia="Times New Roman" w:hAnsi="Times New Roman" w:cs="Times New Roman"/>
          <w:lang w:val="en-ID"/>
        </w:rPr>
        <w:t xml:space="preserve">, EG dan DEG </w:t>
      </w:r>
      <w:proofErr w:type="spellStart"/>
      <w:r w:rsidRPr="00F40C22">
        <w:rPr>
          <w:rFonts w:ascii="Times New Roman" w:eastAsia="Times New Roman" w:hAnsi="Times New Roman" w:cs="Times New Roman"/>
          <w:lang w:val="en-ID"/>
        </w:rPr>
        <w:t>dapat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ditemukan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sebagai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cemaran</w:t>
      </w:r>
      <w:proofErr w:type="spellEnd"/>
      <w:r w:rsidRPr="00F40C22">
        <w:rPr>
          <w:rFonts w:ascii="Times New Roman" w:eastAsia="Times New Roman" w:hAnsi="Times New Roman" w:cs="Times New Roman"/>
          <w:lang w:val="en-ID"/>
        </w:rPr>
        <w:t xml:space="preserve"> pada </w:t>
      </w:r>
      <w:proofErr w:type="spellStart"/>
      <w:r w:rsidRPr="00F40C22">
        <w:rPr>
          <w:rFonts w:ascii="Times New Roman" w:eastAsia="Times New Roman" w:hAnsi="Times New Roman" w:cs="Times New Roman"/>
          <w:lang w:val="en-ID"/>
        </w:rPr>
        <w:t>gliserin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atau</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propilen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glikol</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digunakan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sebagai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zat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pelarut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tambahan</w:t>
      </w:r>
      <w:proofErr w:type="spellEnd"/>
      <w:r w:rsidRPr="00F40C22">
        <w:rPr>
          <w:rFonts w:ascii="Times New Roman" w:eastAsia="Times New Roman" w:hAnsi="Times New Roman" w:cs="Times New Roman"/>
          <w:lang w:val="en-ID"/>
        </w:rPr>
        <w:t xml:space="preserve">. BPOM </w:t>
      </w:r>
      <w:proofErr w:type="spellStart"/>
      <w:r w:rsidRPr="00F40C22">
        <w:rPr>
          <w:rFonts w:ascii="Times New Roman" w:eastAsia="Times New Roman" w:hAnsi="Times New Roman" w:cs="Times New Roman"/>
          <w:lang w:val="en-ID"/>
        </w:rPr>
        <w:t>telah</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menetapkan</w:t>
      </w:r>
      <w:proofErr w:type="spellEnd"/>
      <w:r w:rsidRPr="00F40C22">
        <w:rPr>
          <w:rFonts w:ascii="Times New Roman" w:eastAsia="Times New Roman" w:hAnsi="Times New Roman" w:cs="Times New Roman"/>
          <w:lang w:val="en-ID"/>
        </w:rPr>
        <w:t xml:space="preserve"> batas </w:t>
      </w:r>
      <w:proofErr w:type="spellStart"/>
      <w:r w:rsidRPr="00F40C22">
        <w:rPr>
          <w:rFonts w:ascii="Times New Roman" w:eastAsia="Times New Roman" w:hAnsi="Times New Roman" w:cs="Times New Roman"/>
          <w:lang w:val="en-ID"/>
        </w:rPr>
        <w:t>maksimal</w:t>
      </w:r>
      <w:proofErr w:type="spellEnd"/>
      <w:r w:rsidRPr="00F40C22">
        <w:rPr>
          <w:rFonts w:ascii="Times New Roman" w:eastAsia="Times New Roman" w:hAnsi="Times New Roman" w:cs="Times New Roman"/>
          <w:lang w:val="en-ID"/>
        </w:rPr>
        <w:t xml:space="preserve"> EG dan DEG pada </w:t>
      </w:r>
      <w:proofErr w:type="spellStart"/>
      <w:r w:rsidRPr="00F40C22">
        <w:rPr>
          <w:rFonts w:ascii="Times New Roman" w:eastAsia="Times New Roman" w:hAnsi="Times New Roman" w:cs="Times New Roman"/>
          <w:lang w:val="en-ID"/>
        </w:rPr>
        <w:t>bahan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tambahan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tersebut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sesuai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standar</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internasional</w:t>
      </w:r>
      <w:proofErr w:type="spellEnd"/>
      <w:r w:rsidR="00E91B1E">
        <w:rPr>
          <w:rFonts w:ascii="Times New Roman" w:eastAsia="Times New Roman" w:hAnsi="Times New Roman" w:cs="Times New Roman"/>
          <w:lang w:val="en-ID"/>
        </w:rPr>
        <w:t xml:space="preserve"> </w:t>
      </w:r>
      <w:r w:rsidR="00E91B1E">
        <w:rPr>
          <w:rFonts w:ascii="Times New Roman" w:eastAsia="Times New Roman" w:hAnsi="Times New Roman" w:cs="Times New Roman"/>
          <w:lang w:val="en-ID"/>
        </w:rPr>
        <w:fldChar w:fldCharType="begin" w:fldLock="1"/>
      </w:r>
      <w:r w:rsidR="00E91B1E">
        <w:rPr>
          <w:rFonts w:ascii="Times New Roman" w:eastAsia="Times New Roman" w:hAnsi="Times New Roman" w:cs="Times New Roman"/>
          <w:lang w:val="en-ID"/>
        </w:rPr>
        <w:instrText>ADDIN CSL_CITATION {"citationItems":[{"id":"ITEM-1","itemData":{"author":[{"dropping-particle":"","family":"MAULIDYA","given":"Dhavina Salsa","non-dropping-particle":"","parse-names":false,"suffix":""}],"id":"ITEM-1","issued":{"date-parts":[["2022"]]},"publisher":"Universitas Jenderal Soedirman","title":"Pertanggungjawaban Pelaku Usaha atas Produk Kadaluwarsa yang Diterima oleh Konsumen berdasarkan Undang-Undang Nomor 8 Tahun 1999 tentang Perlindungan Konsumen Dalam Putusan Nomor 504 K/PDT. SUS-BPSK/2021","type":"article"},"uris":["http://www.mendeley.com/documents/?uuid=d92506ee-f213-4db0-8a1e-d6f02606fe36"]}],"mendeley":{"formattedCitation":"(MAULIDYA, 2022)","plainTextFormattedCitation":"(MAULIDYA, 2022)","previouslyFormattedCitation":"(MAULIDYA, 2022)"},"properties":{"noteIndex":0},"schema":"https://github.com/citation-style-language/schema/raw/master/csl-citation.json"}</w:instrText>
      </w:r>
      <w:r w:rsidR="00E91B1E">
        <w:rPr>
          <w:rFonts w:ascii="Times New Roman" w:eastAsia="Times New Roman" w:hAnsi="Times New Roman" w:cs="Times New Roman"/>
          <w:lang w:val="en-ID"/>
        </w:rPr>
        <w:fldChar w:fldCharType="separate"/>
      </w:r>
      <w:r w:rsidR="00E91B1E" w:rsidRPr="00E91B1E">
        <w:rPr>
          <w:rFonts w:ascii="Times New Roman" w:eastAsia="Times New Roman" w:hAnsi="Times New Roman" w:cs="Times New Roman"/>
          <w:noProof/>
          <w:lang w:val="en-ID"/>
        </w:rPr>
        <w:t>(MAULIDYA, 2022)</w:t>
      </w:r>
      <w:r w:rsidR="00E91B1E">
        <w:rPr>
          <w:rFonts w:ascii="Times New Roman" w:eastAsia="Times New Roman" w:hAnsi="Times New Roman" w:cs="Times New Roman"/>
          <w:lang w:val="en-ID"/>
        </w:rPr>
        <w:fldChar w:fldCharType="end"/>
      </w:r>
      <w:r w:rsidRPr="00F40C22">
        <w:rPr>
          <w:rFonts w:ascii="Times New Roman" w:eastAsia="Times New Roman" w:hAnsi="Times New Roman" w:cs="Times New Roman"/>
          <w:lang w:val="en-ID"/>
        </w:rPr>
        <w:t>.</w:t>
      </w:r>
    </w:p>
    <w:p w14:paraId="6849AB13" w14:textId="77777777" w:rsidR="00F40C22" w:rsidRPr="00F40C22" w:rsidRDefault="00F40C22" w:rsidP="00F40C22">
      <w:pPr>
        <w:tabs>
          <w:tab w:val="left" w:pos="1128"/>
        </w:tabs>
        <w:spacing w:after="0" w:line="240" w:lineRule="auto"/>
        <w:ind w:firstLine="567"/>
        <w:jc w:val="both"/>
        <w:rPr>
          <w:rFonts w:ascii="Times New Roman" w:eastAsia="Times New Roman" w:hAnsi="Times New Roman" w:cs="Times New Roman"/>
          <w:lang w:val="en-ID"/>
        </w:rPr>
      </w:pPr>
      <w:r w:rsidRPr="00F40C22">
        <w:rPr>
          <w:rFonts w:ascii="Times New Roman" w:eastAsia="Times New Roman" w:hAnsi="Times New Roman" w:cs="Times New Roman"/>
          <w:lang w:val="en-ID"/>
        </w:rPr>
        <w:t xml:space="preserve">BPOM </w:t>
      </w:r>
      <w:proofErr w:type="spellStart"/>
      <w:r w:rsidRPr="00F40C22">
        <w:rPr>
          <w:rFonts w:ascii="Times New Roman" w:eastAsia="Times New Roman" w:hAnsi="Times New Roman" w:cs="Times New Roman"/>
          <w:lang w:val="en-ID"/>
        </w:rPr>
        <w:t>menjalankan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pengawasan</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ketat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melalui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pengumuman</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penjelasan</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dikeluarkan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untuk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memastikan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produk</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beredar</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aman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sebagaimana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diatur</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dalam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Peraturan</w:t>
      </w:r>
      <w:proofErr w:type="spellEnd"/>
      <w:r w:rsidRPr="00F40C22">
        <w:rPr>
          <w:rFonts w:ascii="Times New Roman" w:eastAsia="Times New Roman" w:hAnsi="Times New Roman" w:cs="Times New Roman"/>
          <w:lang w:val="en-ID"/>
        </w:rPr>
        <w:t xml:space="preserve"> BPOM </w:t>
      </w:r>
      <w:proofErr w:type="spellStart"/>
      <w:r w:rsidRPr="00F40C22">
        <w:rPr>
          <w:rFonts w:ascii="Times New Roman" w:eastAsia="Times New Roman" w:hAnsi="Times New Roman" w:cs="Times New Roman"/>
          <w:lang w:val="en-ID"/>
        </w:rPr>
        <w:t>Nomor</w:t>
      </w:r>
      <w:proofErr w:type="spellEnd"/>
      <w:r w:rsidRPr="00F40C22">
        <w:rPr>
          <w:rFonts w:ascii="Times New Roman" w:eastAsia="Times New Roman" w:hAnsi="Times New Roman" w:cs="Times New Roman"/>
          <w:lang w:val="en-ID"/>
        </w:rPr>
        <w:t xml:space="preserve"> 7 </w:t>
      </w:r>
      <w:proofErr w:type="spellStart"/>
      <w:r w:rsidRPr="00F40C22">
        <w:rPr>
          <w:rFonts w:ascii="Times New Roman" w:eastAsia="Times New Roman" w:hAnsi="Times New Roman" w:cs="Times New Roman"/>
          <w:lang w:val="en-ID"/>
        </w:rPr>
        <w:t>Tahun</w:t>
      </w:r>
      <w:proofErr w:type="spellEnd"/>
      <w:r w:rsidRPr="00F40C22">
        <w:rPr>
          <w:rFonts w:ascii="Times New Roman" w:eastAsia="Times New Roman" w:hAnsi="Times New Roman" w:cs="Times New Roman"/>
          <w:lang w:val="en-ID"/>
        </w:rPr>
        <w:t xml:space="preserve"> 2022 </w:t>
      </w:r>
      <w:proofErr w:type="spellStart"/>
      <w:r w:rsidRPr="00F40C22">
        <w:rPr>
          <w:rFonts w:ascii="Times New Roman" w:eastAsia="Times New Roman" w:hAnsi="Times New Roman" w:cs="Times New Roman"/>
          <w:lang w:val="en-ID"/>
        </w:rPr>
        <w:t>tentang</w:t>
      </w:r>
      <w:proofErr w:type="spellEnd"/>
      <w:r w:rsidRPr="00F40C22">
        <w:rPr>
          <w:rFonts w:ascii="Times New Roman" w:eastAsia="Times New Roman" w:hAnsi="Times New Roman" w:cs="Times New Roman"/>
          <w:lang w:val="en-ID"/>
        </w:rPr>
        <w:t xml:space="preserve"> Cara </w:t>
      </w:r>
      <w:proofErr w:type="spellStart"/>
      <w:r w:rsidRPr="00F40C22">
        <w:rPr>
          <w:rFonts w:ascii="Times New Roman" w:eastAsia="Times New Roman" w:hAnsi="Times New Roman" w:cs="Times New Roman"/>
          <w:lang w:val="en-ID"/>
        </w:rPr>
        <w:t>Pembuatan</w:t>
      </w:r>
      <w:proofErr w:type="spellEnd"/>
      <w:r w:rsidRPr="00F40C22">
        <w:rPr>
          <w:rFonts w:ascii="Times New Roman" w:eastAsia="Times New Roman" w:hAnsi="Times New Roman" w:cs="Times New Roman"/>
          <w:lang w:val="en-ID"/>
        </w:rPr>
        <w:t xml:space="preserve"> Obat yang Baik (CPOB), </w:t>
      </w:r>
      <w:proofErr w:type="spellStart"/>
      <w:r w:rsidRPr="00F40C22">
        <w:rPr>
          <w:rFonts w:ascii="Times New Roman" w:eastAsia="Times New Roman" w:hAnsi="Times New Roman" w:cs="Times New Roman"/>
          <w:lang w:val="en-ID"/>
        </w:rPr>
        <w:t>yakni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menetapkan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standar</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persyaratan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untuk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produksi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obat</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baik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serta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Peraturan</w:t>
      </w:r>
      <w:proofErr w:type="spellEnd"/>
      <w:r w:rsidRPr="00F40C22">
        <w:rPr>
          <w:rFonts w:ascii="Times New Roman" w:eastAsia="Times New Roman" w:hAnsi="Times New Roman" w:cs="Times New Roman"/>
          <w:lang w:val="en-ID"/>
        </w:rPr>
        <w:t xml:space="preserve"> BPOM </w:t>
      </w:r>
      <w:proofErr w:type="spellStart"/>
      <w:r w:rsidRPr="00F40C22">
        <w:rPr>
          <w:rFonts w:ascii="Times New Roman" w:eastAsia="Times New Roman" w:hAnsi="Times New Roman" w:cs="Times New Roman"/>
          <w:lang w:val="en-ID"/>
        </w:rPr>
        <w:t>Nomor</w:t>
      </w:r>
      <w:proofErr w:type="spellEnd"/>
      <w:r w:rsidRPr="00F40C22">
        <w:rPr>
          <w:rFonts w:ascii="Times New Roman" w:eastAsia="Times New Roman" w:hAnsi="Times New Roman" w:cs="Times New Roman"/>
          <w:lang w:val="en-ID"/>
        </w:rPr>
        <w:t xml:space="preserve"> 27 </w:t>
      </w:r>
      <w:proofErr w:type="spellStart"/>
      <w:r w:rsidRPr="00F40C22">
        <w:rPr>
          <w:rFonts w:ascii="Times New Roman" w:eastAsia="Times New Roman" w:hAnsi="Times New Roman" w:cs="Times New Roman"/>
          <w:lang w:val="en-ID"/>
        </w:rPr>
        <w:t>Tahun</w:t>
      </w:r>
      <w:proofErr w:type="spellEnd"/>
      <w:r w:rsidRPr="00F40C22">
        <w:rPr>
          <w:rFonts w:ascii="Times New Roman" w:eastAsia="Times New Roman" w:hAnsi="Times New Roman" w:cs="Times New Roman"/>
          <w:lang w:val="en-ID"/>
        </w:rPr>
        <w:t xml:space="preserve"> 2022 </w:t>
      </w:r>
      <w:proofErr w:type="spellStart"/>
      <w:r w:rsidRPr="00F40C22">
        <w:rPr>
          <w:rFonts w:ascii="Times New Roman" w:eastAsia="Times New Roman" w:hAnsi="Times New Roman" w:cs="Times New Roman"/>
          <w:lang w:val="en-ID"/>
        </w:rPr>
        <w:t>tentang</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Penarikan</w:t>
      </w:r>
      <w:proofErr w:type="spellEnd"/>
      <w:r w:rsidRPr="00F40C22">
        <w:rPr>
          <w:rFonts w:ascii="Times New Roman" w:eastAsia="Times New Roman" w:hAnsi="Times New Roman" w:cs="Times New Roman"/>
          <w:lang w:val="en-ID"/>
        </w:rPr>
        <w:t xml:space="preserve"> dan/</w:t>
      </w:r>
      <w:proofErr w:type="spellStart"/>
      <w:r w:rsidRPr="00F40C22">
        <w:rPr>
          <w:rFonts w:ascii="Times New Roman" w:eastAsia="Times New Roman" w:hAnsi="Times New Roman" w:cs="Times New Roman"/>
          <w:lang w:val="en-ID"/>
        </w:rPr>
        <w:t>atau</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Pemusnahan</w:t>
      </w:r>
      <w:proofErr w:type="spellEnd"/>
      <w:r w:rsidRPr="00F40C22">
        <w:rPr>
          <w:rFonts w:ascii="Times New Roman" w:eastAsia="Times New Roman" w:hAnsi="Times New Roman" w:cs="Times New Roman"/>
          <w:lang w:val="en-ID"/>
        </w:rPr>
        <w:t xml:space="preserve"> Obat, </w:t>
      </w:r>
      <w:proofErr w:type="spellStart"/>
      <w:r w:rsidRPr="00F40C22">
        <w:rPr>
          <w:rFonts w:ascii="Times New Roman" w:eastAsia="Times New Roman" w:hAnsi="Times New Roman" w:cs="Times New Roman"/>
          <w:lang w:val="en-ID"/>
        </w:rPr>
        <w:t>Kosmetik</w:t>
      </w:r>
      <w:proofErr w:type="spellEnd"/>
      <w:r w:rsidRPr="00F40C22">
        <w:rPr>
          <w:rFonts w:ascii="Times New Roman" w:eastAsia="Times New Roman" w:hAnsi="Times New Roman" w:cs="Times New Roman"/>
          <w:lang w:val="en-ID"/>
        </w:rPr>
        <w:t>, dan/</w:t>
      </w:r>
      <w:proofErr w:type="spellStart"/>
      <w:r w:rsidRPr="00F40C22">
        <w:rPr>
          <w:rFonts w:ascii="Times New Roman" w:eastAsia="Times New Roman" w:hAnsi="Times New Roman" w:cs="Times New Roman"/>
          <w:lang w:val="en-ID"/>
        </w:rPr>
        <w:t>atau</w:t>
      </w:r>
      <w:proofErr w:type="spellEnd"/>
      <w:r w:rsidRPr="00F40C22">
        <w:rPr>
          <w:rFonts w:ascii="Times New Roman" w:eastAsia="Times New Roman" w:hAnsi="Times New Roman" w:cs="Times New Roman"/>
          <w:lang w:val="en-ID"/>
        </w:rPr>
        <w:t xml:space="preserve"> Alat Kesehatan yang </w:t>
      </w:r>
      <w:proofErr w:type="spellStart"/>
      <w:r w:rsidRPr="00F40C22">
        <w:rPr>
          <w:rFonts w:ascii="Times New Roman" w:eastAsia="Times New Roman" w:hAnsi="Times New Roman" w:cs="Times New Roman"/>
          <w:lang w:val="en-ID"/>
        </w:rPr>
        <w:t>Memenuhi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Persyaratan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Keamanan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Khasiat</w:t>
      </w:r>
      <w:proofErr w:type="spellEnd"/>
      <w:r w:rsidRPr="00F40C22">
        <w:rPr>
          <w:rFonts w:ascii="Times New Roman" w:eastAsia="Times New Roman" w:hAnsi="Times New Roman" w:cs="Times New Roman"/>
          <w:lang w:val="en-ID"/>
        </w:rPr>
        <w:t xml:space="preserve">, dan Mutu, yang </w:t>
      </w:r>
      <w:proofErr w:type="spellStart"/>
      <w:r w:rsidRPr="00F40C22">
        <w:rPr>
          <w:rFonts w:ascii="Times New Roman" w:eastAsia="Times New Roman" w:hAnsi="Times New Roman" w:cs="Times New Roman"/>
          <w:lang w:val="en-ID"/>
        </w:rPr>
        <w:t>mengatur</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mekanisme</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penarikan</w:t>
      </w:r>
      <w:proofErr w:type="spellEnd"/>
      <w:r w:rsidRPr="00F40C22">
        <w:rPr>
          <w:rFonts w:ascii="Times New Roman" w:eastAsia="Times New Roman" w:hAnsi="Times New Roman" w:cs="Times New Roman"/>
          <w:lang w:val="en-ID"/>
        </w:rPr>
        <w:t xml:space="preserve"> dan/</w:t>
      </w:r>
      <w:proofErr w:type="spellStart"/>
      <w:r w:rsidRPr="00F40C22">
        <w:rPr>
          <w:rFonts w:ascii="Times New Roman" w:eastAsia="Times New Roman" w:hAnsi="Times New Roman" w:cs="Times New Roman"/>
          <w:lang w:val="en-ID"/>
        </w:rPr>
        <w:t>atau</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pemusnahan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obat</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tidak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memenuhi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persyaratan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keamanan</w:t>
      </w:r>
      <w:proofErr w:type="spellEnd"/>
      <w:r w:rsidRPr="00F40C22">
        <w:rPr>
          <w:rFonts w:ascii="Times New Roman" w:eastAsia="Times New Roman" w:hAnsi="Times New Roman" w:cs="Times New Roman"/>
          <w:lang w:val="en-ID"/>
        </w:rPr>
        <w:t>.</w:t>
      </w:r>
    </w:p>
    <w:p w14:paraId="6D34F8B4" w14:textId="77777777" w:rsidR="00F40C22" w:rsidRPr="00F40C22" w:rsidRDefault="00F40C22" w:rsidP="00F40C22">
      <w:pPr>
        <w:tabs>
          <w:tab w:val="left" w:pos="1128"/>
        </w:tabs>
        <w:spacing w:after="0" w:line="240" w:lineRule="auto"/>
        <w:ind w:firstLine="567"/>
        <w:jc w:val="both"/>
        <w:rPr>
          <w:rFonts w:ascii="Times New Roman" w:eastAsia="Times New Roman" w:hAnsi="Times New Roman" w:cs="Times New Roman"/>
          <w:lang w:val="en-ID"/>
        </w:rPr>
      </w:pPr>
      <w:r w:rsidRPr="00F40C22">
        <w:rPr>
          <w:rFonts w:ascii="Times New Roman" w:eastAsia="Times New Roman" w:hAnsi="Times New Roman" w:cs="Times New Roman"/>
          <w:lang w:val="en-ID"/>
        </w:rPr>
        <w:t xml:space="preserve">Upaya BPOM </w:t>
      </w:r>
      <w:proofErr w:type="spellStart"/>
      <w:r w:rsidRPr="00F40C22">
        <w:rPr>
          <w:rFonts w:ascii="Times New Roman" w:eastAsia="Times New Roman" w:hAnsi="Times New Roman" w:cs="Times New Roman"/>
          <w:lang w:val="en-ID"/>
        </w:rPr>
        <w:t>melakukan</w:t>
      </w:r>
      <w:proofErr w:type="spellEnd"/>
      <w:r w:rsidRPr="00F40C22">
        <w:rPr>
          <w:rFonts w:ascii="Times New Roman" w:eastAsia="Times New Roman" w:hAnsi="Times New Roman" w:cs="Times New Roman"/>
          <w:lang w:val="en-ID"/>
        </w:rPr>
        <w:t xml:space="preserve"> sampling dan </w:t>
      </w:r>
      <w:proofErr w:type="spellStart"/>
      <w:r w:rsidRPr="00F40C22">
        <w:rPr>
          <w:rFonts w:ascii="Times New Roman" w:eastAsia="Times New Roman" w:hAnsi="Times New Roman" w:cs="Times New Roman"/>
          <w:lang w:val="en-ID"/>
        </w:rPr>
        <w:t>pengujian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secara</w:t>
      </w:r>
      <w:proofErr w:type="spellEnd"/>
      <w:r w:rsidRPr="00F40C22">
        <w:rPr>
          <w:rFonts w:ascii="Times New Roman" w:eastAsia="Times New Roman" w:hAnsi="Times New Roman" w:cs="Times New Roman"/>
          <w:lang w:val="en-ID"/>
        </w:rPr>
        <w:t xml:space="preserve"> random </w:t>
      </w:r>
      <w:proofErr w:type="spellStart"/>
      <w:r w:rsidRPr="00F40C22">
        <w:rPr>
          <w:rFonts w:ascii="Times New Roman" w:eastAsia="Times New Roman" w:hAnsi="Times New Roman" w:cs="Times New Roman"/>
          <w:lang w:val="en-ID"/>
        </w:rPr>
        <w:t>antar</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apotik</w:t>
      </w:r>
      <w:proofErr w:type="spellEnd"/>
      <w:r w:rsidRPr="00F40C22">
        <w:rPr>
          <w:rFonts w:ascii="Times New Roman" w:eastAsia="Times New Roman" w:hAnsi="Times New Roman" w:cs="Times New Roman"/>
          <w:lang w:val="en-ID"/>
        </w:rPr>
        <w:t xml:space="preserve"> di </w:t>
      </w:r>
      <w:proofErr w:type="spellStart"/>
      <w:r w:rsidRPr="00F40C22">
        <w:rPr>
          <w:rFonts w:ascii="Times New Roman" w:eastAsia="Times New Roman" w:hAnsi="Times New Roman" w:cs="Times New Roman"/>
          <w:lang w:val="en-ID"/>
        </w:rPr>
        <w:t>seluruh</w:t>
      </w:r>
      <w:proofErr w:type="spellEnd"/>
      <w:r w:rsidRPr="00F40C22">
        <w:rPr>
          <w:rFonts w:ascii="Times New Roman" w:eastAsia="Times New Roman" w:hAnsi="Times New Roman" w:cs="Times New Roman"/>
          <w:lang w:val="en-ID"/>
        </w:rPr>
        <w:t xml:space="preserve"> Indonesia </w:t>
      </w:r>
      <w:proofErr w:type="spellStart"/>
      <w:r w:rsidRPr="00F40C22">
        <w:rPr>
          <w:rFonts w:ascii="Times New Roman" w:eastAsia="Times New Roman" w:hAnsi="Times New Roman" w:cs="Times New Roman"/>
          <w:lang w:val="en-ID"/>
        </w:rPr>
        <w:t>dengan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hasil</w:t>
      </w:r>
      <w:proofErr w:type="spellEnd"/>
      <w:r w:rsidRPr="00F40C22">
        <w:rPr>
          <w:rFonts w:ascii="Times New Roman" w:eastAsia="Times New Roman" w:hAnsi="Times New Roman" w:cs="Times New Roman"/>
          <w:lang w:val="en-ID"/>
        </w:rPr>
        <w:t xml:space="preserve"> uji </w:t>
      </w:r>
      <w:proofErr w:type="spellStart"/>
      <w:r w:rsidRPr="00F40C22">
        <w:rPr>
          <w:rFonts w:ascii="Times New Roman" w:eastAsia="Times New Roman" w:hAnsi="Times New Roman" w:cs="Times New Roman"/>
          <w:lang w:val="en-ID"/>
        </w:rPr>
        <w:t>dikembalikan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Direktorat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Pengawasan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untuk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ditindaklanjuti</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produk</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tidak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memenuhi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persyaratan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keamanan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diberikan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tindak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lanjut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sesuai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prosedur</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sebagaimana</w:t>
      </w:r>
      <w:proofErr w:type="spellEnd"/>
      <w:r w:rsidRPr="00F40C22">
        <w:rPr>
          <w:rFonts w:ascii="Times New Roman" w:eastAsia="Times New Roman" w:hAnsi="Times New Roman" w:cs="Times New Roman"/>
          <w:lang w:val="en-ID"/>
        </w:rPr>
        <w:t xml:space="preserve"> di </w:t>
      </w:r>
      <w:proofErr w:type="spellStart"/>
      <w:r w:rsidRPr="00F40C22">
        <w:rPr>
          <w:rFonts w:ascii="Times New Roman" w:eastAsia="Times New Roman" w:hAnsi="Times New Roman" w:cs="Times New Roman"/>
          <w:lang w:val="en-ID"/>
        </w:rPr>
        <w:t>atur</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dalam</w:t>
      </w:r>
      <w:proofErr w:type="spellEnd"/>
      <w:r w:rsidRPr="00F40C22">
        <w:rPr>
          <w:rFonts w:ascii="Times New Roman" w:eastAsia="Times New Roman" w:hAnsi="Times New Roman" w:cs="Times New Roman"/>
          <w:lang w:val="en-ID"/>
        </w:rPr>
        <w:t xml:space="preserve"> Keputusan Menteri Kesehatan </w:t>
      </w:r>
      <w:proofErr w:type="spellStart"/>
      <w:r w:rsidRPr="00F40C22">
        <w:rPr>
          <w:rFonts w:ascii="Times New Roman" w:eastAsia="Times New Roman" w:hAnsi="Times New Roman" w:cs="Times New Roman"/>
          <w:lang w:val="en-ID"/>
        </w:rPr>
        <w:t>Republik</w:t>
      </w:r>
      <w:proofErr w:type="spellEnd"/>
      <w:r w:rsidRPr="00F40C22">
        <w:rPr>
          <w:rFonts w:ascii="Times New Roman" w:eastAsia="Times New Roman" w:hAnsi="Times New Roman" w:cs="Times New Roman"/>
          <w:lang w:val="en-ID"/>
        </w:rPr>
        <w:t xml:space="preserve"> Indonesia </w:t>
      </w:r>
      <w:proofErr w:type="spellStart"/>
      <w:r w:rsidRPr="00F40C22">
        <w:rPr>
          <w:rFonts w:ascii="Times New Roman" w:eastAsia="Times New Roman" w:hAnsi="Times New Roman" w:cs="Times New Roman"/>
          <w:lang w:val="en-ID"/>
        </w:rPr>
        <w:t>Nomor</w:t>
      </w:r>
      <w:proofErr w:type="spellEnd"/>
      <w:r w:rsidRPr="00F40C22">
        <w:rPr>
          <w:rFonts w:ascii="Times New Roman" w:eastAsia="Times New Roman" w:hAnsi="Times New Roman" w:cs="Times New Roman"/>
          <w:lang w:val="en-ID"/>
        </w:rPr>
        <w:t xml:space="preserve"> HK.01.07/MENKES/626/2020 </w:t>
      </w:r>
      <w:proofErr w:type="spellStart"/>
      <w:r w:rsidRPr="00F40C22">
        <w:rPr>
          <w:rFonts w:ascii="Times New Roman" w:eastAsia="Times New Roman" w:hAnsi="Times New Roman" w:cs="Times New Roman"/>
          <w:lang w:val="en-ID"/>
        </w:rPr>
        <w:t>Tentang</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Farmakope</w:t>
      </w:r>
      <w:proofErr w:type="spellEnd"/>
      <w:r w:rsidRPr="00F40C22">
        <w:rPr>
          <w:rFonts w:ascii="Times New Roman" w:eastAsia="Times New Roman" w:hAnsi="Times New Roman" w:cs="Times New Roman"/>
          <w:lang w:val="en-ID"/>
        </w:rPr>
        <w:t xml:space="preserve"> Indonesia </w:t>
      </w:r>
      <w:proofErr w:type="spellStart"/>
      <w:r w:rsidRPr="00F40C22">
        <w:rPr>
          <w:rFonts w:ascii="Times New Roman" w:eastAsia="Times New Roman" w:hAnsi="Times New Roman" w:cs="Times New Roman"/>
          <w:lang w:val="en-ID"/>
        </w:rPr>
        <w:t>Edisi</w:t>
      </w:r>
      <w:proofErr w:type="spellEnd"/>
      <w:r w:rsidRPr="00F40C22">
        <w:rPr>
          <w:rFonts w:ascii="Times New Roman" w:eastAsia="Times New Roman" w:hAnsi="Times New Roman" w:cs="Times New Roman"/>
          <w:lang w:val="en-ID"/>
        </w:rPr>
        <w:t xml:space="preserve"> VI dan</w:t>
      </w:r>
      <w:r w:rsidRPr="00F40C22">
        <w:rPr>
          <w:rFonts w:ascii="Times New Roman" w:eastAsia="Times New Roman" w:hAnsi="Times New Roman" w:cs="Times New Roman"/>
          <w:lang w:val="en-ID"/>
        </w:rPr>
        <w:tab/>
        <w:t xml:space="preserve">Keputusan </w:t>
      </w:r>
      <w:proofErr w:type="spellStart"/>
      <w:r w:rsidRPr="00F40C22">
        <w:rPr>
          <w:rFonts w:ascii="Times New Roman" w:eastAsia="Times New Roman" w:hAnsi="Times New Roman" w:cs="Times New Roman"/>
          <w:lang w:val="en-ID"/>
        </w:rPr>
        <w:t>Direktur</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Jenderal</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Pelayanan</w:t>
      </w:r>
      <w:proofErr w:type="spellEnd"/>
      <w:r w:rsidRPr="00F40C22">
        <w:rPr>
          <w:rFonts w:ascii="Times New Roman" w:eastAsia="Times New Roman" w:hAnsi="Times New Roman" w:cs="Times New Roman"/>
          <w:lang w:val="en-ID"/>
        </w:rPr>
        <w:t xml:space="preserve"> Kesehatan </w:t>
      </w:r>
      <w:proofErr w:type="spellStart"/>
      <w:r w:rsidRPr="00F40C22">
        <w:rPr>
          <w:rFonts w:ascii="Times New Roman" w:eastAsia="Times New Roman" w:hAnsi="Times New Roman" w:cs="Times New Roman"/>
          <w:lang w:val="en-ID"/>
        </w:rPr>
        <w:t>Nomor</w:t>
      </w:r>
      <w:proofErr w:type="spellEnd"/>
      <w:r w:rsidRPr="00F40C22">
        <w:rPr>
          <w:rFonts w:ascii="Times New Roman" w:eastAsia="Times New Roman" w:hAnsi="Times New Roman" w:cs="Times New Roman"/>
          <w:lang w:val="en-ID"/>
        </w:rPr>
        <w:t xml:space="preserve"> HK.02.02/I/3305/2022 </w:t>
      </w:r>
      <w:proofErr w:type="spellStart"/>
      <w:r w:rsidRPr="00F40C22">
        <w:rPr>
          <w:rFonts w:ascii="Times New Roman" w:eastAsia="Times New Roman" w:hAnsi="Times New Roman" w:cs="Times New Roman"/>
          <w:lang w:val="en-ID"/>
        </w:rPr>
        <w:t>tentang</w:t>
      </w:r>
      <w:proofErr w:type="spellEnd"/>
      <w:r w:rsidRPr="00F40C22">
        <w:rPr>
          <w:rFonts w:ascii="Times New Roman" w:eastAsia="Times New Roman" w:hAnsi="Times New Roman" w:cs="Times New Roman"/>
          <w:lang w:val="en-ID"/>
        </w:rPr>
        <w:t xml:space="preserve"> Tata Laksana dan </w:t>
      </w:r>
      <w:proofErr w:type="spellStart"/>
      <w:r w:rsidRPr="00F40C22">
        <w:rPr>
          <w:rFonts w:ascii="Times New Roman" w:eastAsia="Times New Roman" w:hAnsi="Times New Roman" w:cs="Times New Roman"/>
          <w:lang w:val="en-ID"/>
        </w:rPr>
        <w:t>Manajemen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Klinis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Gangguan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Ginjal</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Akut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Progresif</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Atipikal</w:t>
      </w:r>
      <w:proofErr w:type="spellEnd"/>
      <w:r w:rsidRPr="00F40C22">
        <w:rPr>
          <w:rFonts w:ascii="Times New Roman" w:eastAsia="Times New Roman" w:hAnsi="Times New Roman" w:cs="Times New Roman"/>
          <w:lang w:val="en-ID"/>
        </w:rPr>
        <w:t xml:space="preserve"> (Atypical Progressive Acute </w:t>
      </w:r>
      <w:proofErr w:type="spellStart"/>
      <w:r w:rsidRPr="00F40C22">
        <w:rPr>
          <w:rFonts w:ascii="Times New Roman" w:eastAsia="Times New Roman" w:hAnsi="Times New Roman" w:cs="Times New Roman"/>
          <w:lang w:val="en-ID"/>
        </w:rPr>
        <w:t>Kedney</w:t>
      </w:r>
      <w:proofErr w:type="spellEnd"/>
      <w:r w:rsidRPr="00F40C22">
        <w:rPr>
          <w:rFonts w:ascii="Times New Roman" w:eastAsia="Times New Roman" w:hAnsi="Times New Roman" w:cs="Times New Roman"/>
          <w:lang w:val="en-ID"/>
        </w:rPr>
        <w:t xml:space="preserve"> Injury) pada </w:t>
      </w:r>
      <w:proofErr w:type="spellStart"/>
      <w:r w:rsidRPr="00F40C22">
        <w:rPr>
          <w:rFonts w:ascii="Times New Roman" w:eastAsia="Times New Roman" w:hAnsi="Times New Roman" w:cs="Times New Roman"/>
          <w:lang w:val="en-ID"/>
        </w:rPr>
        <w:t>anak</w:t>
      </w:r>
      <w:proofErr w:type="spellEnd"/>
      <w:r w:rsidRPr="00F40C22">
        <w:rPr>
          <w:rFonts w:ascii="Times New Roman" w:eastAsia="Times New Roman" w:hAnsi="Times New Roman" w:cs="Times New Roman"/>
          <w:lang w:val="en-ID"/>
        </w:rPr>
        <w:t xml:space="preserve"> di </w:t>
      </w:r>
      <w:proofErr w:type="spellStart"/>
      <w:r w:rsidRPr="00F40C22">
        <w:rPr>
          <w:rFonts w:ascii="Times New Roman" w:eastAsia="Times New Roman" w:hAnsi="Times New Roman" w:cs="Times New Roman"/>
          <w:lang w:val="en-ID"/>
        </w:rPr>
        <w:t>Fasilitas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Pelayanan</w:t>
      </w:r>
      <w:proofErr w:type="spellEnd"/>
      <w:r w:rsidRPr="00F40C22">
        <w:rPr>
          <w:rFonts w:ascii="Times New Roman" w:eastAsia="Times New Roman" w:hAnsi="Times New Roman" w:cs="Times New Roman"/>
          <w:lang w:val="en-ID"/>
        </w:rPr>
        <w:t xml:space="preserve"> Kesehatan.</w:t>
      </w:r>
    </w:p>
    <w:p w14:paraId="2435F473" w14:textId="1B5A7EED" w:rsidR="00F40C22" w:rsidRPr="00F40C22" w:rsidRDefault="00F40C22" w:rsidP="00F40C22">
      <w:pPr>
        <w:tabs>
          <w:tab w:val="left" w:pos="1128"/>
        </w:tabs>
        <w:spacing w:after="0" w:line="240" w:lineRule="auto"/>
        <w:ind w:firstLine="567"/>
        <w:jc w:val="both"/>
        <w:rPr>
          <w:rFonts w:ascii="Times New Roman" w:eastAsia="Times New Roman" w:hAnsi="Times New Roman" w:cs="Times New Roman"/>
          <w:lang w:val="en-ID"/>
        </w:rPr>
      </w:pPr>
      <w:r w:rsidRPr="00F40C22">
        <w:rPr>
          <w:rFonts w:ascii="Times New Roman" w:eastAsia="Times New Roman" w:hAnsi="Times New Roman" w:cs="Times New Roman"/>
          <w:lang w:val="en-ID"/>
        </w:rPr>
        <w:t xml:space="preserve">Pada </w:t>
      </w:r>
      <w:proofErr w:type="spellStart"/>
      <w:r w:rsidRPr="00F40C22">
        <w:rPr>
          <w:rFonts w:ascii="Times New Roman" w:eastAsia="Times New Roman" w:hAnsi="Times New Roman" w:cs="Times New Roman"/>
          <w:lang w:val="en-ID"/>
        </w:rPr>
        <w:t>kasus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pertimbangan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tersebut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dapat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dikatakan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bahwa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tindakan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tegas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dilakukan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dengan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mencabut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Sertifikat</w:t>
      </w:r>
      <w:proofErr w:type="spellEnd"/>
      <w:r w:rsidRPr="00F40C22">
        <w:rPr>
          <w:rFonts w:ascii="Times New Roman" w:eastAsia="Times New Roman" w:hAnsi="Times New Roman" w:cs="Times New Roman"/>
          <w:lang w:val="en-ID"/>
        </w:rPr>
        <w:t xml:space="preserve"> Cara </w:t>
      </w:r>
      <w:proofErr w:type="spellStart"/>
      <w:r w:rsidRPr="00F40C22">
        <w:rPr>
          <w:rFonts w:ascii="Times New Roman" w:eastAsia="Times New Roman" w:hAnsi="Times New Roman" w:cs="Times New Roman"/>
          <w:lang w:val="en-ID"/>
        </w:rPr>
        <w:t>Pembuatan</w:t>
      </w:r>
      <w:proofErr w:type="spellEnd"/>
      <w:r w:rsidRPr="00F40C22">
        <w:rPr>
          <w:rFonts w:ascii="Times New Roman" w:eastAsia="Times New Roman" w:hAnsi="Times New Roman" w:cs="Times New Roman"/>
          <w:lang w:val="en-ID"/>
        </w:rPr>
        <w:t xml:space="preserve"> Obat yang Baik (CPOB) </w:t>
      </w:r>
      <w:proofErr w:type="spellStart"/>
      <w:r w:rsidRPr="00F40C22">
        <w:rPr>
          <w:rFonts w:ascii="Times New Roman" w:eastAsia="Times New Roman" w:hAnsi="Times New Roman" w:cs="Times New Roman"/>
          <w:lang w:val="en-ID"/>
        </w:rPr>
        <w:t>terhadap</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industri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farmasi</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terbukti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melakukan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pelanggaran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seperti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penggunaan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bahan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baku</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tidak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memenuhi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spesifikasi</w:t>
      </w:r>
      <w:proofErr w:type="spellEnd"/>
      <w:r w:rsidRPr="00F40C22">
        <w:rPr>
          <w:rFonts w:ascii="Times New Roman" w:eastAsia="Times New Roman" w:hAnsi="Times New Roman" w:cs="Times New Roman"/>
          <w:lang w:val="en-ID"/>
        </w:rPr>
        <w:t xml:space="preserve">. Proses </w:t>
      </w:r>
      <w:proofErr w:type="spellStart"/>
      <w:r w:rsidRPr="00F40C22">
        <w:rPr>
          <w:rFonts w:ascii="Times New Roman" w:eastAsia="Times New Roman" w:hAnsi="Times New Roman" w:cs="Times New Roman"/>
          <w:lang w:val="en-ID"/>
        </w:rPr>
        <w:t>pemeriksaan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prasarana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dilakukan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secara</w:t>
      </w:r>
      <w:proofErr w:type="spellEnd"/>
      <w:r w:rsidRPr="00F40C22">
        <w:rPr>
          <w:rFonts w:ascii="Times New Roman" w:eastAsia="Times New Roman" w:hAnsi="Times New Roman" w:cs="Times New Roman"/>
          <w:lang w:val="en-ID"/>
        </w:rPr>
        <w:t xml:space="preserve"> rutin </w:t>
      </w:r>
      <w:proofErr w:type="spellStart"/>
      <w:r w:rsidRPr="00F40C22">
        <w:rPr>
          <w:rFonts w:ascii="Times New Roman" w:eastAsia="Times New Roman" w:hAnsi="Times New Roman" w:cs="Times New Roman"/>
          <w:lang w:val="en-ID"/>
        </w:rPr>
        <w:t>untuk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memastikan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kesesuaian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cara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pembuatan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obat</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baik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Meskipun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demikian</w:t>
      </w:r>
      <w:proofErr w:type="spellEnd"/>
      <w:r w:rsidRPr="00F40C22">
        <w:rPr>
          <w:rFonts w:ascii="Times New Roman" w:eastAsia="Times New Roman" w:hAnsi="Times New Roman" w:cs="Times New Roman"/>
          <w:lang w:val="en-ID"/>
        </w:rPr>
        <w:t xml:space="preserve">, BPOM </w:t>
      </w:r>
      <w:proofErr w:type="spellStart"/>
      <w:r w:rsidRPr="00F40C22">
        <w:rPr>
          <w:rFonts w:ascii="Times New Roman" w:eastAsia="Times New Roman" w:hAnsi="Times New Roman" w:cs="Times New Roman"/>
          <w:lang w:val="en-ID"/>
        </w:rPr>
        <w:t>tidak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memeriksa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bahan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baku</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secara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langsung</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hanya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melakukan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pengawasan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terhadap</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khasiat</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mutu</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obat</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beredar</w:t>
      </w:r>
      <w:proofErr w:type="spellEnd"/>
      <w:r w:rsidRPr="00F40C22">
        <w:rPr>
          <w:rFonts w:ascii="Times New Roman" w:eastAsia="Times New Roman" w:hAnsi="Times New Roman" w:cs="Times New Roman"/>
          <w:lang w:val="en-ID"/>
        </w:rPr>
        <w:t xml:space="preserve"> </w:t>
      </w:r>
      <w:r w:rsidRPr="00F40C22">
        <w:rPr>
          <w:rFonts w:ascii="Times New Roman" w:eastAsia="Times New Roman" w:hAnsi="Times New Roman" w:cs="Times New Roman"/>
          <w:lang w:val="en-ID"/>
        </w:rPr>
        <w:fldChar w:fldCharType="begin" w:fldLock="1"/>
      </w:r>
      <w:r w:rsidR="002D27A7">
        <w:rPr>
          <w:rFonts w:ascii="Times New Roman" w:eastAsia="Times New Roman" w:hAnsi="Times New Roman" w:cs="Times New Roman"/>
          <w:lang w:val="en-ID"/>
        </w:rPr>
        <w:instrText>ADDIN CSL_CITATION {"citationItems":[{"id":"ITEM-1","itemData":{"ISSN":"2722-1075","author":[{"dropping-particle":"","family":"Aziz","given":"Abd","non-dropping-particle":"","parse-names":false,"suffix":""}],"container-title":"Al-Qanun: Jurnal Pemikiran dan Pembaharuan Hukum Islam","id":"ITEM-1","issue":"1","issued":{"date-parts":[["2020"]]},"page":"193-214","title":"Tugas dan Wewenang Badan Pengawas Obat dan Makanan (BPOM) dalam Rangka Perlindungan Konsumen","type":"article-journal","volume":"23"},"uris":["http://www.mendeley.com/documents/?uuid=ca0f25a6-a0d0-4f6e-b294-3552739f5438"]}],"mendeley":{"formattedCitation":"(Aziz, 2020)","plainTextFormattedCitation":"(Aziz, 2020)","previouslyFormattedCitation":"(Aziz, 2020)"},"properties":{"noteIndex":0},"schema":"https://github.com/citation-style-language/schema/raw/master/csl-citation.json"}</w:instrText>
      </w:r>
      <w:r w:rsidRPr="00F40C22">
        <w:rPr>
          <w:rFonts w:ascii="Times New Roman" w:eastAsia="Times New Roman" w:hAnsi="Times New Roman" w:cs="Times New Roman"/>
          <w:lang w:val="en-ID"/>
        </w:rPr>
        <w:fldChar w:fldCharType="separate"/>
      </w:r>
      <w:r w:rsidRPr="00F40C22">
        <w:rPr>
          <w:rFonts w:ascii="Times New Roman" w:eastAsia="Times New Roman" w:hAnsi="Times New Roman" w:cs="Times New Roman"/>
          <w:noProof/>
          <w:lang w:val="en-ID"/>
        </w:rPr>
        <w:t>(Aziz, 2020)</w:t>
      </w:r>
      <w:r w:rsidRPr="00F40C22">
        <w:rPr>
          <w:rFonts w:ascii="Times New Roman" w:eastAsia="Times New Roman" w:hAnsi="Times New Roman" w:cs="Times New Roman"/>
          <w:lang w:val="en-ID"/>
        </w:rPr>
        <w:fldChar w:fldCharType="end"/>
      </w:r>
      <w:r w:rsidRPr="00F40C22">
        <w:rPr>
          <w:rFonts w:ascii="Times New Roman" w:eastAsia="Times New Roman" w:hAnsi="Times New Roman" w:cs="Times New Roman"/>
          <w:lang w:val="en-ID"/>
        </w:rPr>
        <w:t xml:space="preserve">. Oleh </w:t>
      </w:r>
      <w:proofErr w:type="spellStart"/>
      <w:r w:rsidRPr="00F40C22">
        <w:rPr>
          <w:rFonts w:ascii="Times New Roman" w:eastAsia="Times New Roman" w:hAnsi="Times New Roman" w:cs="Times New Roman"/>
          <w:lang w:val="en-ID"/>
        </w:rPr>
        <w:t>karena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itu</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tanggung</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jawab</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untuk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menguji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bahan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baku</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sebelum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diedarkan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kepada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masyarakat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menjadi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kewajiban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Industri</w:t>
      </w:r>
      <w:proofErr w:type="spellEnd"/>
      <w:r w:rsidRPr="00F40C22">
        <w:rPr>
          <w:rFonts w:ascii="Times New Roman" w:eastAsia="Times New Roman" w:hAnsi="Times New Roman" w:cs="Times New Roman"/>
          <w:lang w:val="en-ID"/>
        </w:rPr>
        <w:t xml:space="preserve"> Farmasi </w:t>
      </w:r>
      <w:proofErr w:type="spellStart"/>
      <w:r w:rsidRPr="00F40C22">
        <w:rPr>
          <w:rFonts w:ascii="Times New Roman" w:eastAsia="Times New Roman" w:hAnsi="Times New Roman" w:cs="Times New Roman"/>
          <w:lang w:val="en-ID"/>
        </w:rPr>
        <w:t>sesuai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dengan</w:t>
      </w:r>
      <w:proofErr w:type="spellEnd"/>
      <w:r w:rsidRPr="00F40C22">
        <w:rPr>
          <w:rFonts w:ascii="Times New Roman" w:eastAsia="Times New Roman" w:hAnsi="Times New Roman" w:cs="Times New Roman"/>
          <w:lang w:val="en-ID"/>
        </w:rPr>
        <w:t xml:space="preserve"> CPOB. </w:t>
      </w:r>
    </w:p>
    <w:p w14:paraId="44EF9859" w14:textId="77777777" w:rsidR="00F40C22" w:rsidRPr="00F40C22" w:rsidRDefault="00F40C22" w:rsidP="00F40C22">
      <w:pPr>
        <w:tabs>
          <w:tab w:val="left" w:pos="1128"/>
        </w:tabs>
        <w:spacing w:after="0" w:line="240" w:lineRule="auto"/>
        <w:ind w:firstLine="567"/>
        <w:jc w:val="both"/>
        <w:rPr>
          <w:rFonts w:ascii="Times New Roman" w:eastAsia="Times New Roman" w:hAnsi="Times New Roman" w:cs="Times New Roman"/>
          <w:lang w:val="en-ID"/>
        </w:rPr>
      </w:pPr>
      <w:r w:rsidRPr="00F40C22">
        <w:rPr>
          <w:rFonts w:ascii="Times New Roman" w:eastAsia="Times New Roman" w:hAnsi="Times New Roman" w:cs="Times New Roman"/>
          <w:lang w:val="en-ID"/>
        </w:rPr>
        <w:t xml:space="preserve">BPOM </w:t>
      </w:r>
      <w:proofErr w:type="spellStart"/>
      <w:r w:rsidRPr="00F40C22">
        <w:rPr>
          <w:rFonts w:ascii="Times New Roman" w:eastAsia="Times New Roman" w:hAnsi="Times New Roman" w:cs="Times New Roman"/>
          <w:lang w:val="en-ID"/>
        </w:rPr>
        <w:t>terus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mengimbau</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masyarakat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untuk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menggunakan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obat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secara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aman</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memperhatikan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petunjuk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penggunaan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serta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melakukan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pemeriksaan</w:t>
      </w:r>
      <w:proofErr w:type="spellEnd"/>
      <w:r w:rsidRPr="00F40C22">
        <w:rPr>
          <w:rFonts w:ascii="Times New Roman" w:eastAsia="Times New Roman" w:hAnsi="Times New Roman" w:cs="Times New Roman"/>
          <w:lang w:val="en-ID"/>
        </w:rPr>
        <w:t xml:space="preserve"> Cek KLIK (Cek </w:t>
      </w:r>
      <w:proofErr w:type="spellStart"/>
      <w:r w:rsidRPr="00F40C22">
        <w:rPr>
          <w:rFonts w:ascii="Times New Roman" w:eastAsia="Times New Roman" w:hAnsi="Times New Roman" w:cs="Times New Roman"/>
          <w:lang w:val="en-ID"/>
        </w:rPr>
        <w:t>Kemasan</w:t>
      </w:r>
      <w:proofErr w:type="spellEnd"/>
      <w:r w:rsidRPr="00F40C22">
        <w:rPr>
          <w:rFonts w:ascii="Times New Roman" w:eastAsia="Times New Roman" w:hAnsi="Times New Roman" w:cs="Times New Roman"/>
          <w:lang w:val="en-ID"/>
        </w:rPr>
        <w:t xml:space="preserve">, Label, </w:t>
      </w:r>
      <w:proofErr w:type="spellStart"/>
      <w:r w:rsidRPr="00F40C22">
        <w:rPr>
          <w:rFonts w:ascii="Times New Roman" w:eastAsia="Times New Roman" w:hAnsi="Times New Roman" w:cs="Times New Roman"/>
          <w:lang w:val="en-ID"/>
        </w:rPr>
        <w:t>Izin</w:t>
      </w:r>
      <w:proofErr w:type="spellEnd"/>
      <w:r w:rsidRPr="00F40C22">
        <w:rPr>
          <w:rFonts w:ascii="Times New Roman" w:eastAsia="Times New Roman" w:hAnsi="Times New Roman" w:cs="Times New Roman"/>
          <w:lang w:val="en-ID"/>
        </w:rPr>
        <w:t xml:space="preserve"> Edar, dan </w:t>
      </w:r>
      <w:proofErr w:type="spellStart"/>
      <w:r w:rsidRPr="00F40C22">
        <w:rPr>
          <w:rFonts w:ascii="Times New Roman" w:eastAsia="Times New Roman" w:hAnsi="Times New Roman" w:cs="Times New Roman"/>
          <w:lang w:val="en-ID"/>
        </w:rPr>
        <w:t>Kedaluwarsa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sebelum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membeli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atau</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menggunakan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obat</w:t>
      </w:r>
      <w:proofErr w:type="spellEnd"/>
      <w:r w:rsidRPr="00F40C22">
        <w:rPr>
          <w:rFonts w:ascii="Times New Roman" w:eastAsia="Times New Roman" w:hAnsi="Times New Roman" w:cs="Times New Roman"/>
          <w:lang w:val="en-ID"/>
        </w:rPr>
        <w:t xml:space="preserve">. Ini </w:t>
      </w:r>
      <w:proofErr w:type="spellStart"/>
      <w:r w:rsidRPr="00F40C22">
        <w:rPr>
          <w:rFonts w:ascii="Times New Roman" w:eastAsia="Times New Roman" w:hAnsi="Times New Roman" w:cs="Times New Roman"/>
          <w:lang w:val="en-ID"/>
        </w:rPr>
        <w:t>menegaskan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penting</w:t>
      </w:r>
      <w:proofErr w:type="spellEnd"/>
      <w:r w:rsidRPr="00F40C22">
        <w:rPr>
          <w:rFonts w:ascii="Times New Roman" w:eastAsia="Times New Roman" w:hAnsi="Times New Roman" w:cs="Times New Roman"/>
          <w:lang w:val="en-ID"/>
        </w:rPr>
        <w:t xml:space="preserve"> BPOM </w:t>
      </w:r>
      <w:proofErr w:type="spellStart"/>
      <w:r w:rsidRPr="00F40C22">
        <w:rPr>
          <w:rFonts w:ascii="Times New Roman" w:eastAsia="Times New Roman" w:hAnsi="Times New Roman" w:cs="Times New Roman"/>
          <w:lang w:val="en-ID"/>
        </w:rPr>
        <w:t>dalam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menjaga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kualitas</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keamanan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produk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obat</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beredar</w:t>
      </w:r>
      <w:proofErr w:type="spellEnd"/>
      <w:r w:rsidRPr="00F40C22">
        <w:rPr>
          <w:rFonts w:ascii="Times New Roman" w:eastAsia="Times New Roman" w:hAnsi="Times New Roman" w:cs="Times New Roman"/>
          <w:lang w:val="en-ID"/>
        </w:rPr>
        <w:t xml:space="preserve"> di Indonesia, yang </w:t>
      </w:r>
      <w:proofErr w:type="spellStart"/>
      <w:r w:rsidRPr="00F40C22">
        <w:rPr>
          <w:rFonts w:ascii="Times New Roman" w:eastAsia="Times New Roman" w:hAnsi="Times New Roman" w:cs="Times New Roman"/>
          <w:lang w:val="en-ID"/>
        </w:rPr>
        <w:t>merupakan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implementasi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atas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kebijakan</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ditetapkan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dalam</w:t>
      </w:r>
      <w:proofErr w:type="spellEnd"/>
      <w:r w:rsidRPr="00F40C22">
        <w:rPr>
          <w:rFonts w:ascii="Times New Roman" w:eastAsia="Times New Roman" w:hAnsi="Times New Roman" w:cs="Times New Roman"/>
          <w:lang w:val="en-ID"/>
        </w:rPr>
        <w:t xml:space="preserve"> Surat </w:t>
      </w:r>
      <w:proofErr w:type="spellStart"/>
      <w:r w:rsidRPr="00F40C22">
        <w:rPr>
          <w:rFonts w:ascii="Times New Roman" w:eastAsia="Times New Roman" w:hAnsi="Times New Roman" w:cs="Times New Roman"/>
          <w:lang w:val="en-ID"/>
        </w:rPr>
        <w:t>Edaran</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ditetapkan</w:t>
      </w:r>
      <w:proofErr w:type="spellEnd"/>
      <w:r w:rsidRPr="00F40C22">
        <w:rPr>
          <w:rFonts w:ascii="Times New Roman" w:eastAsia="Times New Roman" w:hAnsi="Times New Roman" w:cs="Times New Roman"/>
          <w:lang w:val="en-ID"/>
        </w:rPr>
        <w:t xml:space="preserve"> oleh </w:t>
      </w:r>
      <w:proofErr w:type="spellStart"/>
      <w:r w:rsidRPr="00F40C22">
        <w:rPr>
          <w:rFonts w:ascii="Times New Roman" w:eastAsia="Times New Roman" w:hAnsi="Times New Roman" w:cs="Times New Roman"/>
          <w:lang w:val="en-ID"/>
        </w:rPr>
        <w:t>Kementrian</w:t>
      </w:r>
      <w:proofErr w:type="spellEnd"/>
      <w:r w:rsidRPr="00F40C22">
        <w:rPr>
          <w:rFonts w:ascii="Times New Roman" w:eastAsia="Times New Roman" w:hAnsi="Times New Roman" w:cs="Times New Roman"/>
          <w:lang w:val="en-ID"/>
        </w:rPr>
        <w:t xml:space="preserve"> Kesehatan </w:t>
      </w:r>
      <w:proofErr w:type="spellStart"/>
      <w:r w:rsidRPr="00F40C22">
        <w:rPr>
          <w:rFonts w:ascii="Times New Roman" w:eastAsia="Times New Roman" w:hAnsi="Times New Roman" w:cs="Times New Roman"/>
          <w:lang w:val="en-ID"/>
        </w:rPr>
        <w:t>Nomor</w:t>
      </w:r>
      <w:proofErr w:type="spellEnd"/>
      <w:r w:rsidRPr="00F40C22">
        <w:rPr>
          <w:rFonts w:ascii="Times New Roman" w:eastAsia="Times New Roman" w:hAnsi="Times New Roman" w:cs="Times New Roman"/>
          <w:lang w:val="en-ID"/>
        </w:rPr>
        <w:t xml:space="preserve"> SR.01.05/III/3461/2022 </w:t>
      </w:r>
      <w:proofErr w:type="spellStart"/>
      <w:r w:rsidRPr="00F40C22">
        <w:rPr>
          <w:rFonts w:ascii="Times New Roman" w:eastAsia="Times New Roman" w:hAnsi="Times New Roman" w:cs="Times New Roman"/>
          <w:lang w:val="en-ID"/>
        </w:rPr>
        <w:t>tentang</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Kewajiban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Penyelidikan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Epideminologi</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Pelaporan</w:t>
      </w:r>
      <w:proofErr w:type="spellEnd"/>
      <w:r w:rsidRPr="00F40C22">
        <w:rPr>
          <w:rFonts w:ascii="Times New Roman" w:eastAsia="Times New Roman" w:hAnsi="Times New Roman" w:cs="Times New Roman"/>
          <w:lang w:val="en-ID"/>
        </w:rPr>
        <w:t xml:space="preserve"> Kasus </w:t>
      </w:r>
      <w:proofErr w:type="spellStart"/>
      <w:r w:rsidRPr="00F40C22">
        <w:rPr>
          <w:rFonts w:ascii="Times New Roman" w:eastAsia="Times New Roman" w:hAnsi="Times New Roman" w:cs="Times New Roman"/>
          <w:lang w:val="en-ID"/>
        </w:rPr>
        <w:t>Gangguan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Ginjal</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AkutAtypical</w:t>
      </w:r>
      <w:proofErr w:type="spellEnd"/>
      <w:r w:rsidRPr="00F40C22">
        <w:rPr>
          <w:rFonts w:ascii="Times New Roman" w:eastAsia="Times New Roman" w:hAnsi="Times New Roman" w:cs="Times New Roman"/>
          <w:lang w:val="en-ID"/>
        </w:rPr>
        <w:t xml:space="preserve"> Progressive Acute </w:t>
      </w:r>
      <w:proofErr w:type="spellStart"/>
      <w:r w:rsidRPr="00F40C22">
        <w:rPr>
          <w:rFonts w:ascii="Times New Roman" w:eastAsia="Times New Roman" w:hAnsi="Times New Roman" w:cs="Times New Roman"/>
          <w:lang w:val="en-ID"/>
        </w:rPr>
        <w:t>Kedney</w:t>
      </w:r>
      <w:proofErr w:type="spellEnd"/>
      <w:r w:rsidRPr="00F40C22">
        <w:rPr>
          <w:rFonts w:ascii="Times New Roman" w:eastAsia="Times New Roman" w:hAnsi="Times New Roman" w:cs="Times New Roman"/>
          <w:lang w:val="en-ID"/>
        </w:rPr>
        <w:t xml:space="preserve"> Injury) pada </w:t>
      </w:r>
      <w:proofErr w:type="spellStart"/>
      <w:r w:rsidRPr="00F40C22">
        <w:rPr>
          <w:rFonts w:ascii="Times New Roman" w:eastAsia="Times New Roman" w:hAnsi="Times New Roman" w:cs="Times New Roman"/>
          <w:lang w:val="en-ID"/>
        </w:rPr>
        <w:t>anak</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ditujukan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kepada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seluruh</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dinas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kesehatan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pelayanan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fasilitas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kesehatan</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organisasi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profesi</w:t>
      </w:r>
      <w:proofErr w:type="spellEnd"/>
      <w:r w:rsidRPr="00F40C22">
        <w:rPr>
          <w:rFonts w:ascii="Times New Roman" w:eastAsia="Times New Roman" w:hAnsi="Times New Roman" w:cs="Times New Roman"/>
          <w:lang w:val="en-ID"/>
        </w:rPr>
        <w:t>.</w:t>
      </w:r>
    </w:p>
    <w:p w14:paraId="36B46D7E" w14:textId="4369BD3A" w:rsidR="00F40C22" w:rsidRPr="00F40C22" w:rsidRDefault="00F40C22" w:rsidP="00F40C22">
      <w:pPr>
        <w:tabs>
          <w:tab w:val="left" w:pos="1128"/>
        </w:tabs>
        <w:spacing w:after="0" w:line="240" w:lineRule="auto"/>
        <w:ind w:firstLine="567"/>
        <w:jc w:val="both"/>
        <w:rPr>
          <w:rFonts w:ascii="Times New Roman" w:eastAsia="Times New Roman" w:hAnsi="Times New Roman" w:cs="Times New Roman"/>
          <w:lang w:val="en-ID"/>
        </w:rPr>
      </w:pPr>
      <w:r w:rsidRPr="00F40C22">
        <w:rPr>
          <w:rFonts w:ascii="Times New Roman" w:eastAsia="Times New Roman" w:hAnsi="Times New Roman" w:cs="Times New Roman"/>
          <w:lang w:val="en-ID"/>
        </w:rPr>
        <w:t xml:space="preserve"> Dalam </w:t>
      </w:r>
      <w:proofErr w:type="spellStart"/>
      <w:r w:rsidRPr="00F40C22">
        <w:rPr>
          <w:rFonts w:ascii="Times New Roman" w:eastAsia="Times New Roman" w:hAnsi="Times New Roman" w:cs="Times New Roman"/>
          <w:lang w:val="en-ID"/>
        </w:rPr>
        <w:t>ranah</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hukum</w:t>
      </w:r>
      <w:proofErr w:type="spellEnd"/>
      <w:r w:rsidRPr="00F40C22">
        <w:rPr>
          <w:rFonts w:ascii="Times New Roman" w:eastAsia="Times New Roman" w:hAnsi="Times New Roman" w:cs="Times New Roman"/>
          <w:lang w:val="en-ID"/>
        </w:rPr>
        <w:t xml:space="preserve"> tata </w:t>
      </w:r>
      <w:proofErr w:type="spellStart"/>
      <w:r w:rsidRPr="00F40C22">
        <w:rPr>
          <w:rFonts w:ascii="Times New Roman" w:eastAsia="Times New Roman" w:hAnsi="Times New Roman" w:cs="Times New Roman"/>
          <w:lang w:val="en-ID"/>
        </w:rPr>
        <w:t>usaha</w:t>
      </w:r>
      <w:proofErr w:type="spellEnd"/>
      <w:r w:rsidRPr="00F40C22">
        <w:rPr>
          <w:rFonts w:ascii="Times New Roman" w:eastAsia="Times New Roman" w:hAnsi="Times New Roman" w:cs="Times New Roman"/>
          <w:lang w:val="en-ID"/>
        </w:rPr>
        <w:t xml:space="preserve"> negara, </w:t>
      </w:r>
      <w:proofErr w:type="spellStart"/>
      <w:r w:rsidRPr="00F40C22">
        <w:rPr>
          <w:rFonts w:ascii="Times New Roman" w:eastAsia="Times New Roman" w:hAnsi="Times New Roman" w:cs="Times New Roman"/>
          <w:lang w:val="en-ID"/>
        </w:rPr>
        <w:t>deskripsi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tersebut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dapat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memberikan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gambaran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bagaimana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perlindungan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hukum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bagi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konsumen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menjadi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aspek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penting</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dalam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menjaga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keadilan</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keselamatan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konsumen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dalam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transaksi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komersial</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Menurut</w:t>
      </w:r>
      <w:proofErr w:type="spellEnd"/>
      <w:r w:rsidRPr="00F40C22">
        <w:rPr>
          <w:rFonts w:ascii="Times New Roman" w:eastAsia="Times New Roman" w:hAnsi="Times New Roman" w:cs="Times New Roman"/>
          <w:lang w:val="en-ID"/>
        </w:rPr>
        <w:t xml:space="preserve"> </w:t>
      </w:r>
      <w:proofErr w:type="spellStart"/>
      <w:r w:rsidR="002D27A7" w:rsidRPr="002D27A7">
        <w:rPr>
          <w:rFonts w:ascii="Times New Roman" w:eastAsia="Times New Roman" w:hAnsi="Times New Roman" w:cs="Times New Roman"/>
          <w:lang w:val="en-ID"/>
        </w:rPr>
        <w:t>Sugiharto</w:t>
      </w:r>
      <w:proofErr w:type="spellEnd"/>
      <w:r w:rsidR="002D27A7">
        <w:rPr>
          <w:rFonts w:ascii="Times New Roman" w:eastAsia="Times New Roman" w:hAnsi="Times New Roman" w:cs="Times New Roman"/>
          <w:lang w:val="en-ID"/>
        </w:rPr>
        <w:t xml:space="preserve"> </w:t>
      </w:r>
      <w:r w:rsidR="002D27A7">
        <w:rPr>
          <w:rFonts w:ascii="Times New Roman" w:eastAsia="Times New Roman" w:hAnsi="Times New Roman" w:cs="Times New Roman"/>
          <w:lang w:val="en-ID"/>
        </w:rPr>
        <w:fldChar w:fldCharType="begin" w:fldLock="1"/>
      </w:r>
      <w:r w:rsidR="002D27A7">
        <w:rPr>
          <w:rFonts w:ascii="Times New Roman" w:eastAsia="Times New Roman" w:hAnsi="Times New Roman" w:cs="Times New Roman"/>
          <w:lang w:val="en-ID"/>
        </w:rPr>
        <w:instrText>ADDIN CSL_CITATION {"citationItems":[{"id":"ITEM-1","itemData":{"ISSN":"2527-4406","author":[{"dropping-particle":"","family":"Sugiharto","given":"Hari","non-dropping-particle":"","parse-names":false,"suffix":""},{"dropping-particle":"","family":"Abrianto","given":"Bagus Oktafian","non-dropping-particle":"","parse-names":false,"suffix":""}],"container-title":"Arena Hukum","id":"ITEM-1","issue":"1","issued":{"date-parts":[["2018"]]},"page":"24-47","title":"Upaya Administratif Sebagai Perlindungan Hukum Bagi Rakyat Dalam Sengketa Tata Usaha Negara","type":"article-journal","volume":"11"},"suppress-author":1,"uris":["http://www.mendeley.com/documents/?uuid=42ca6611-5112-44da-92fe-2bc7df9e07a3"]}],"mendeley":{"formattedCitation":"(2018)","plainTextFormattedCitation":"(2018)","previouslyFormattedCitation":"(2018)"},"properties":{"noteIndex":0},"schema":"https://github.com/citation-style-language/schema/raw/master/csl-citation.json"}</w:instrText>
      </w:r>
      <w:r w:rsidR="002D27A7">
        <w:rPr>
          <w:rFonts w:ascii="Times New Roman" w:eastAsia="Times New Roman" w:hAnsi="Times New Roman" w:cs="Times New Roman"/>
          <w:lang w:val="en-ID"/>
        </w:rPr>
        <w:fldChar w:fldCharType="separate"/>
      </w:r>
      <w:r w:rsidR="002D27A7" w:rsidRPr="002D27A7">
        <w:rPr>
          <w:rFonts w:ascii="Times New Roman" w:eastAsia="Times New Roman" w:hAnsi="Times New Roman" w:cs="Times New Roman"/>
          <w:noProof/>
          <w:lang w:val="en-ID"/>
        </w:rPr>
        <w:t>(2018)</w:t>
      </w:r>
      <w:r w:rsidR="002D27A7">
        <w:rPr>
          <w:rFonts w:ascii="Times New Roman" w:eastAsia="Times New Roman" w:hAnsi="Times New Roman" w:cs="Times New Roman"/>
          <w:lang w:val="en-ID"/>
        </w:rPr>
        <w:fldChar w:fldCharType="end"/>
      </w:r>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bahwa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Undang-undang</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perlindungan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konsumen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memberikan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dasar</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hukum</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kuat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untuk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melindungi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hak-hak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konsumen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termasuk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hak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untuk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mendapatkan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produk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atau</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jasa</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aman</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berkualitas</w:t>
      </w:r>
      <w:proofErr w:type="spellEnd"/>
      <w:r w:rsidRPr="00F40C22">
        <w:rPr>
          <w:rFonts w:ascii="Times New Roman" w:eastAsia="Times New Roman" w:hAnsi="Times New Roman" w:cs="Times New Roman"/>
          <w:lang w:val="en-ID"/>
        </w:rPr>
        <w:t xml:space="preserve">. Badan </w:t>
      </w:r>
      <w:proofErr w:type="spellStart"/>
      <w:r w:rsidRPr="00F40C22">
        <w:rPr>
          <w:rFonts w:ascii="Times New Roman" w:eastAsia="Times New Roman" w:hAnsi="Times New Roman" w:cs="Times New Roman"/>
          <w:lang w:val="en-ID"/>
        </w:rPr>
        <w:t>Pengawas</w:t>
      </w:r>
      <w:proofErr w:type="spellEnd"/>
      <w:r w:rsidRPr="00F40C22">
        <w:rPr>
          <w:rFonts w:ascii="Times New Roman" w:eastAsia="Times New Roman" w:hAnsi="Times New Roman" w:cs="Times New Roman"/>
          <w:lang w:val="en-ID"/>
        </w:rPr>
        <w:t xml:space="preserve"> Obat dan </w:t>
      </w:r>
      <w:proofErr w:type="spellStart"/>
      <w:r w:rsidRPr="00F40C22">
        <w:rPr>
          <w:rFonts w:ascii="Times New Roman" w:eastAsia="Times New Roman" w:hAnsi="Times New Roman" w:cs="Times New Roman"/>
          <w:lang w:val="en-ID"/>
        </w:rPr>
        <w:t>Makanan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Republik</w:t>
      </w:r>
      <w:proofErr w:type="spellEnd"/>
      <w:r w:rsidRPr="00F40C22">
        <w:rPr>
          <w:rFonts w:ascii="Times New Roman" w:eastAsia="Times New Roman" w:hAnsi="Times New Roman" w:cs="Times New Roman"/>
          <w:lang w:val="en-ID"/>
        </w:rPr>
        <w:t xml:space="preserve"> Indonesia (BPOM RI) </w:t>
      </w:r>
      <w:proofErr w:type="spellStart"/>
      <w:r w:rsidRPr="00F40C22">
        <w:rPr>
          <w:rFonts w:ascii="Times New Roman" w:eastAsia="Times New Roman" w:hAnsi="Times New Roman" w:cs="Times New Roman"/>
          <w:lang w:val="en-ID"/>
        </w:rPr>
        <w:t>berperan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penting</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dalam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menjalankan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fungsi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pengawasan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terhadap</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obat</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makanan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memastikan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keamanan</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kualitas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produk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serta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menegakkan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hukum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terhadap</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pelanggaran</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merugikan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konsumen</w:t>
      </w:r>
      <w:proofErr w:type="spellEnd"/>
      <w:r w:rsidR="002D27A7">
        <w:rPr>
          <w:rFonts w:ascii="Times New Roman" w:eastAsia="Times New Roman" w:hAnsi="Times New Roman" w:cs="Times New Roman"/>
          <w:lang w:val="en-ID"/>
        </w:rPr>
        <w:t xml:space="preserve"> </w:t>
      </w:r>
      <w:r w:rsidR="002D27A7">
        <w:rPr>
          <w:rFonts w:ascii="Times New Roman" w:eastAsia="Times New Roman" w:hAnsi="Times New Roman" w:cs="Times New Roman"/>
          <w:lang w:val="en-ID"/>
        </w:rPr>
        <w:fldChar w:fldCharType="begin" w:fldLock="1"/>
      </w:r>
      <w:r w:rsidR="002D27A7">
        <w:rPr>
          <w:rFonts w:ascii="Times New Roman" w:eastAsia="Times New Roman" w:hAnsi="Times New Roman" w:cs="Times New Roman"/>
          <w:lang w:val="en-ID"/>
        </w:rPr>
        <w:instrText>ADDIN CSL_CITATION {"citationItems":[{"id":"ITEM-1","itemData":{"author":[{"dropping-particle":"","family":"Khaerunissa","given":"Ardhita","non-dropping-particle":"","parse-names":false,"suffix":""}],"id":"ITEM-1","issued":{"date-parts":[["0"]]},"publisher":"Fakultas Syariah dan Hukum UIN Syarif Hidayatullah Jakarta","title":"perlindungan hukum terhadap konsumen obat sirup oleh badan pengawas obat dan makanan (bpom)(studi kasus gagal ginjal akut pada anak tahun 2022)","type":"article"},"uris":["http://www.mendeley.com/documents/?uuid=32228fc0-221a-47d1-ad5d-a5f4a1c6ac04"]}],"mendeley":{"formattedCitation":"(Khaerunissa, n.d.)","plainTextFormattedCitation":"(Khaerunissa, n.d.)","previouslyFormattedCitation":"(Khaerunissa, n.d.)"},"properties":{"noteIndex":0},"schema":"https://github.com/citation-style-language/schema/raw/master/csl-citation.json"}</w:instrText>
      </w:r>
      <w:r w:rsidR="002D27A7">
        <w:rPr>
          <w:rFonts w:ascii="Times New Roman" w:eastAsia="Times New Roman" w:hAnsi="Times New Roman" w:cs="Times New Roman"/>
          <w:lang w:val="en-ID"/>
        </w:rPr>
        <w:fldChar w:fldCharType="separate"/>
      </w:r>
      <w:r w:rsidR="002D27A7" w:rsidRPr="002D27A7">
        <w:rPr>
          <w:rFonts w:ascii="Times New Roman" w:eastAsia="Times New Roman" w:hAnsi="Times New Roman" w:cs="Times New Roman"/>
          <w:noProof/>
          <w:lang w:val="en-ID"/>
        </w:rPr>
        <w:t>(Khaerunissa, n.d.)</w:t>
      </w:r>
      <w:r w:rsidR="002D27A7">
        <w:rPr>
          <w:rFonts w:ascii="Times New Roman" w:eastAsia="Times New Roman" w:hAnsi="Times New Roman" w:cs="Times New Roman"/>
          <w:lang w:val="en-ID"/>
        </w:rPr>
        <w:fldChar w:fldCharType="end"/>
      </w:r>
      <w:r w:rsidRPr="00F40C22">
        <w:rPr>
          <w:rFonts w:ascii="Times New Roman" w:eastAsia="Times New Roman" w:hAnsi="Times New Roman" w:cs="Times New Roman"/>
          <w:lang w:val="en-ID"/>
        </w:rPr>
        <w:t>.</w:t>
      </w:r>
    </w:p>
    <w:p w14:paraId="42D94879" w14:textId="76DDCEF5" w:rsidR="00F40C22" w:rsidRPr="00F40C22" w:rsidRDefault="00F40C22" w:rsidP="00F40C22">
      <w:pPr>
        <w:tabs>
          <w:tab w:val="left" w:pos="1128"/>
        </w:tabs>
        <w:spacing w:after="0" w:line="240" w:lineRule="auto"/>
        <w:ind w:firstLine="567"/>
        <w:jc w:val="both"/>
        <w:rPr>
          <w:rFonts w:ascii="Times New Roman" w:eastAsia="Times New Roman" w:hAnsi="Times New Roman" w:cs="Times New Roman"/>
          <w:lang w:val="en-ID"/>
        </w:rPr>
      </w:pPr>
      <w:r w:rsidRPr="00F40C22">
        <w:rPr>
          <w:rFonts w:ascii="Times New Roman" w:eastAsia="Times New Roman" w:hAnsi="Times New Roman" w:cs="Times New Roman"/>
          <w:lang w:val="en-ID"/>
        </w:rPr>
        <w:t xml:space="preserve">Upaya </w:t>
      </w:r>
      <w:proofErr w:type="spellStart"/>
      <w:r w:rsidRPr="00F40C22">
        <w:rPr>
          <w:rFonts w:ascii="Times New Roman" w:eastAsia="Times New Roman" w:hAnsi="Times New Roman" w:cs="Times New Roman"/>
          <w:lang w:val="en-ID"/>
        </w:rPr>
        <w:t>hukum</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dilakukan</w:t>
      </w:r>
      <w:proofErr w:type="spellEnd"/>
      <w:r w:rsidRPr="00F40C22">
        <w:rPr>
          <w:rFonts w:ascii="Times New Roman" w:eastAsia="Times New Roman" w:hAnsi="Times New Roman" w:cs="Times New Roman"/>
          <w:lang w:val="en-ID"/>
        </w:rPr>
        <w:t xml:space="preserve"> oleh para </w:t>
      </w:r>
      <w:proofErr w:type="spellStart"/>
      <w:r w:rsidRPr="00F40C22">
        <w:rPr>
          <w:rFonts w:ascii="Times New Roman" w:eastAsia="Times New Roman" w:hAnsi="Times New Roman" w:cs="Times New Roman"/>
          <w:lang w:val="en-ID"/>
        </w:rPr>
        <w:t>konsumen</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dirugikan</w:t>
      </w:r>
      <w:proofErr w:type="spellEnd"/>
      <w:r w:rsidRPr="00F40C22">
        <w:rPr>
          <w:rFonts w:ascii="Times New Roman" w:eastAsia="Times New Roman" w:hAnsi="Times New Roman" w:cs="Times New Roman"/>
          <w:lang w:val="en-ID"/>
        </w:rPr>
        <w:t xml:space="preserve"> oleh </w:t>
      </w:r>
      <w:proofErr w:type="spellStart"/>
      <w:r w:rsidRPr="00F40C22">
        <w:rPr>
          <w:rFonts w:ascii="Times New Roman" w:eastAsia="Times New Roman" w:hAnsi="Times New Roman" w:cs="Times New Roman"/>
          <w:lang w:val="en-ID"/>
        </w:rPr>
        <w:t>kasus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obat</w:t>
      </w:r>
      <w:proofErr w:type="spellEnd"/>
      <w:r w:rsidRPr="00F40C22">
        <w:rPr>
          <w:rFonts w:ascii="Times New Roman" w:eastAsia="Times New Roman" w:hAnsi="Times New Roman" w:cs="Times New Roman"/>
          <w:lang w:val="en-ID"/>
        </w:rPr>
        <w:t xml:space="preserve"> sirup </w:t>
      </w:r>
      <w:proofErr w:type="spellStart"/>
      <w:r w:rsidRPr="00F40C22">
        <w:rPr>
          <w:rFonts w:ascii="Times New Roman" w:eastAsia="Times New Roman" w:hAnsi="Times New Roman" w:cs="Times New Roman"/>
          <w:lang w:val="en-ID"/>
        </w:rPr>
        <w:t>berbahaya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mencakup</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berbagai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langkah</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mulai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dari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upaya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administratif</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hingga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gugatan</w:t>
      </w:r>
      <w:proofErr w:type="spellEnd"/>
      <w:r w:rsidRPr="00F40C22">
        <w:rPr>
          <w:rFonts w:ascii="Times New Roman" w:eastAsia="Times New Roman" w:hAnsi="Times New Roman" w:cs="Times New Roman"/>
          <w:lang w:val="en-ID"/>
        </w:rPr>
        <w:t xml:space="preserve"> class action. Hal </w:t>
      </w:r>
      <w:proofErr w:type="spellStart"/>
      <w:r w:rsidRPr="00F40C22">
        <w:rPr>
          <w:rFonts w:ascii="Times New Roman" w:eastAsia="Times New Roman" w:hAnsi="Times New Roman" w:cs="Times New Roman"/>
          <w:lang w:val="en-ID"/>
        </w:rPr>
        <w:t>ini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menunjukkan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komitmen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mereka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untuk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mendapatkan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kejelasan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tanggapan</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keadilan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atas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kerugian</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mereka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alami</w:t>
      </w:r>
      <w:proofErr w:type="spellEnd"/>
      <w:r w:rsidRPr="00F40C22">
        <w:rPr>
          <w:rFonts w:ascii="Times New Roman" w:eastAsia="Times New Roman" w:hAnsi="Times New Roman" w:cs="Times New Roman"/>
          <w:lang w:val="en-ID"/>
        </w:rPr>
        <w:t xml:space="preserve">. Upaya </w:t>
      </w:r>
      <w:proofErr w:type="spellStart"/>
      <w:r w:rsidRPr="00F40C22">
        <w:rPr>
          <w:rFonts w:ascii="Times New Roman" w:eastAsia="Times New Roman" w:hAnsi="Times New Roman" w:cs="Times New Roman"/>
          <w:lang w:val="en-ID"/>
        </w:rPr>
        <w:t>hukum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ini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didasarkan</w:t>
      </w:r>
      <w:proofErr w:type="spellEnd"/>
      <w:r w:rsidRPr="00F40C22">
        <w:rPr>
          <w:rFonts w:ascii="Times New Roman" w:eastAsia="Times New Roman" w:hAnsi="Times New Roman" w:cs="Times New Roman"/>
          <w:lang w:val="en-ID"/>
        </w:rPr>
        <w:t xml:space="preserve"> pada </w:t>
      </w:r>
      <w:proofErr w:type="spellStart"/>
      <w:r w:rsidRPr="00F40C22">
        <w:rPr>
          <w:rFonts w:ascii="Times New Roman" w:eastAsia="Times New Roman" w:hAnsi="Times New Roman" w:cs="Times New Roman"/>
          <w:lang w:val="en-ID"/>
        </w:rPr>
        <w:t>Undang-Undang</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Perlindungan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Konsumen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serta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ketentuan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hukum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terkait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administrasi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pemerintahan</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peradilan</w:t>
      </w:r>
      <w:proofErr w:type="spellEnd"/>
      <w:r w:rsidRPr="00F40C22">
        <w:rPr>
          <w:rFonts w:ascii="Times New Roman" w:eastAsia="Times New Roman" w:hAnsi="Times New Roman" w:cs="Times New Roman"/>
          <w:lang w:val="en-ID"/>
        </w:rPr>
        <w:t xml:space="preserve"> tata </w:t>
      </w:r>
      <w:proofErr w:type="spellStart"/>
      <w:r w:rsidRPr="00F40C22">
        <w:rPr>
          <w:rFonts w:ascii="Times New Roman" w:eastAsia="Times New Roman" w:hAnsi="Times New Roman" w:cs="Times New Roman"/>
          <w:lang w:val="en-ID"/>
        </w:rPr>
        <w:t>usaha</w:t>
      </w:r>
      <w:proofErr w:type="spellEnd"/>
      <w:r w:rsidRPr="00F40C22">
        <w:rPr>
          <w:rFonts w:ascii="Times New Roman" w:eastAsia="Times New Roman" w:hAnsi="Times New Roman" w:cs="Times New Roman"/>
          <w:lang w:val="en-ID"/>
        </w:rPr>
        <w:t xml:space="preserve"> negara</w:t>
      </w:r>
      <w:r w:rsidR="002D27A7">
        <w:rPr>
          <w:rFonts w:ascii="Times New Roman" w:eastAsia="Times New Roman" w:hAnsi="Times New Roman" w:cs="Times New Roman"/>
          <w:lang w:val="en-ID"/>
        </w:rPr>
        <w:t xml:space="preserve"> </w:t>
      </w:r>
      <w:r w:rsidR="002D27A7">
        <w:rPr>
          <w:rFonts w:ascii="Times New Roman" w:eastAsia="Times New Roman" w:hAnsi="Times New Roman" w:cs="Times New Roman"/>
          <w:lang w:val="en-ID"/>
        </w:rPr>
        <w:fldChar w:fldCharType="begin" w:fldLock="1"/>
      </w:r>
      <w:r w:rsidR="002D27A7">
        <w:rPr>
          <w:rFonts w:ascii="Times New Roman" w:eastAsia="Times New Roman" w:hAnsi="Times New Roman" w:cs="Times New Roman"/>
          <w:lang w:val="en-ID"/>
        </w:rPr>
        <w:instrText>ADDIN CSL_CITATION {"citationItems":[{"id":"ITEM-1","itemData":{"ISSN":"2720-9563","author":[{"dropping-particle":"","family":"Mahrunnisa","given":"Fitria","non-dropping-particle":"","parse-names":false,"suffix":""},{"dropping-particle":"","family":"Ripha","given":"Roshida Fitri","non-dropping-particle":"","parse-names":false,"suffix":""},{"dropping-particle":"","family":"Awaliyah","given":"Vina Izzatul","non-dropping-particle":"","parse-names":false,"suffix":""}],"container-title":"The Avicenna Medical Journal","id":"ITEM-1","issue":"2","issued":{"date-parts":[["2023"]]},"page":"9-16","title":"Pediatric Atypical Progressive Acute Kidney Injury In Indonesia","type":"article-journal","volume":"4"},"uris":["http://www.mendeley.com/documents/?uuid=d93ea7b4-d375-4893-9cb7-1a2232ee040b"]}],"mendeley":{"formattedCitation":"(Mahrunnisa et al., 2023)","plainTextFormattedCitation":"(Mahrunnisa et al., 2023)","previouslyFormattedCitation":"(Mahrunnisa et al., 2023)"},"properties":{"noteIndex":0},"schema":"https://github.com/citation-style-language/schema/raw/master/csl-citation.json"}</w:instrText>
      </w:r>
      <w:r w:rsidR="002D27A7">
        <w:rPr>
          <w:rFonts w:ascii="Times New Roman" w:eastAsia="Times New Roman" w:hAnsi="Times New Roman" w:cs="Times New Roman"/>
          <w:lang w:val="en-ID"/>
        </w:rPr>
        <w:fldChar w:fldCharType="separate"/>
      </w:r>
      <w:r w:rsidR="002D27A7" w:rsidRPr="002D27A7">
        <w:rPr>
          <w:rFonts w:ascii="Times New Roman" w:eastAsia="Times New Roman" w:hAnsi="Times New Roman" w:cs="Times New Roman"/>
          <w:noProof/>
          <w:lang w:val="en-ID"/>
        </w:rPr>
        <w:t>(Mahrunnisa et al., 2023)</w:t>
      </w:r>
      <w:r w:rsidR="002D27A7">
        <w:rPr>
          <w:rFonts w:ascii="Times New Roman" w:eastAsia="Times New Roman" w:hAnsi="Times New Roman" w:cs="Times New Roman"/>
          <w:lang w:val="en-ID"/>
        </w:rPr>
        <w:fldChar w:fldCharType="end"/>
      </w:r>
      <w:r w:rsidRPr="00F40C22">
        <w:rPr>
          <w:rFonts w:ascii="Times New Roman" w:eastAsia="Times New Roman" w:hAnsi="Times New Roman" w:cs="Times New Roman"/>
          <w:lang w:val="en-ID"/>
        </w:rPr>
        <w:t>.</w:t>
      </w:r>
    </w:p>
    <w:p w14:paraId="24BE31A9" w14:textId="77777777" w:rsidR="00F40C22" w:rsidRPr="00F40C22" w:rsidRDefault="00F40C22" w:rsidP="00F40C22">
      <w:pPr>
        <w:tabs>
          <w:tab w:val="left" w:pos="1128"/>
        </w:tabs>
        <w:spacing w:after="0" w:line="240" w:lineRule="auto"/>
        <w:ind w:firstLine="567"/>
        <w:jc w:val="both"/>
        <w:rPr>
          <w:rFonts w:ascii="Times New Roman" w:eastAsia="Times New Roman" w:hAnsi="Times New Roman" w:cs="Times New Roman"/>
          <w:lang w:val="en-ID"/>
        </w:rPr>
      </w:pPr>
      <w:proofErr w:type="spellStart"/>
      <w:r w:rsidRPr="00F40C22">
        <w:rPr>
          <w:rFonts w:ascii="Times New Roman" w:eastAsia="Times New Roman" w:hAnsi="Times New Roman" w:cs="Times New Roman"/>
          <w:lang w:val="en-ID"/>
        </w:rPr>
        <w:t>Gugatan</w:t>
      </w:r>
      <w:proofErr w:type="spellEnd"/>
      <w:r w:rsidRPr="00F40C22">
        <w:rPr>
          <w:rFonts w:ascii="Times New Roman" w:eastAsia="Times New Roman" w:hAnsi="Times New Roman" w:cs="Times New Roman"/>
          <w:lang w:val="en-ID"/>
        </w:rPr>
        <w:t xml:space="preserve"> class action yang </w:t>
      </w:r>
      <w:proofErr w:type="spellStart"/>
      <w:r w:rsidRPr="00F40C22">
        <w:rPr>
          <w:rFonts w:ascii="Times New Roman" w:eastAsia="Times New Roman" w:hAnsi="Times New Roman" w:cs="Times New Roman"/>
          <w:lang w:val="en-ID"/>
        </w:rPr>
        <w:t>diajukan</w:t>
      </w:r>
      <w:proofErr w:type="spellEnd"/>
      <w:r w:rsidRPr="00F40C22">
        <w:rPr>
          <w:rFonts w:ascii="Times New Roman" w:eastAsia="Times New Roman" w:hAnsi="Times New Roman" w:cs="Times New Roman"/>
          <w:lang w:val="en-ID"/>
        </w:rPr>
        <w:t xml:space="preserve"> oleh </w:t>
      </w:r>
      <w:proofErr w:type="spellStart"/>
      <w:r w:rsidRPr="00F40C22">
        <w:rPr>
          <w:rFonts w:ascii="Times New Roman" w:eastAsia="Times New Roman" w:hAnsi="Times New Roman" w:cs="Times New Roman"/>
          <w:lang w:val="en-ID"/>
        </w:rPr>
        <w:t>keluarga</w:t>
      </w:r>
      <w:proofErr w:type="spellEnd"/>
      <w:r w:rsidRPr="00F40C22">
        <w:rPr>
          <w:rFonts w:ascii="Times New Roman" w:eastAsia="Times New Roman" w:hAnsi="Times New Roman" w:cs="Times New Roman"/>
          <w:lang w:val="en-ID"/>
        </w:rPr>
        <w:t xml:space="preserve"> korban </w:t>
      </w:r>
      <w:proofErr w:type="spellStart"/>
      <w:r w:rsidRPr="00F40C22">
        <w:rPr>
          <w:rFonts w:ascii="Times New Roman" w:eastAsia="Times New Roman" w:hAnsi="Times New Roman" w:cs="Times New Roman"/>
          <w:lang w:val="en-ID"/>
        </w:rPr>
        <w:t>gagal</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ginjal</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akut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merupakan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langkah</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penting</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dalam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advokasi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bagi</w:t>
      </w:r>
      <w:proofErr w:type="spellEnd"/>
      <w:r w:rsidRPr="00F40C22">
        <w:rPr>
          <w:rFonts w:ascii="Times New Roman" w:eastAsia="Times New Roman" w:hAnsi="Times New Roman" w:cs="Times New Roman"/>
          <w:lang w:val="en-ID"/>
        </w:rPr>
        <w:t xml:space="preserve"> korban di </w:t>
      </w:r>
      <w:proofErr w:type="spellStart"/>
      <w:r w:rsidRPr="00F40C22">
        <w:rPr>
          <w:rFonts w:ascii="Times New Roman" w:eastAsia="Times New Roman" w:hAnsi="Times New Roman" w:cs="Times New Roman"/>
          <w:lang w:val="en-ID"/>
        </w:rPr>
        <w:t>seluruh</w:t>
      </w:r>
      <w:proofErr w:type="spellEnd"/>
      <w:r w:rsidRPr="00F40C22">
        <w:rPr>
          <w:rFonts w:ascii="Times New Roman" w:eastAsia="Times New Roman" w:hAnsi="Times New Roman" w:cs="Times New Roman"/>
          <w:lang w:val="en-ID"/>
        </w:rPr>
        <w:t xml:space="preserve"> Indonesia, yang </w:t>
      </w:r>
      <w:proofErr w:type="spellStart"/>
      <w:r w:rsidRPr="00F40C22">
        <w:rPr>
          <w:rFonts w:ascii="Times New Roman" w:eastAsia="Times New Roman" w:hAnsi="Times New Roman" w:cs="Times New Roman"/>
          <w:lang w:val="en-ID"/>
        </w:rPr>
        <w:t>mewakili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upaya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untuk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memperjuangkan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hak</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keadilan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bagi</w:t>
      </w:r>
      <w:proofErr w:type="spellEnd"/>
      <w:r w:rsidRPr="00F40C22">
        <w:rPr>
          <w:rFonts w:ascii="Times New Roman" w:eastAsia="Times New Roman" w:hAnsi="Times New Roman" w:cs="Times New Roman"/>
          <w:lang w:val="en-ID"/>
        </w:rPr>
        <w:t xml:space="preserve"> para korban. </w:t>
      </w:r>
      <w:proofErr w:type="spellStart"/>
      <w:r w:rsidRPr="00F40C22">
        <w:rPr>
          <w:rFonts w:ascii="Times New Roman" w:eastAsia="Times New Roman" w:hAnsi="Times New Roman" w:cs="Times New Roman"/>
          <w:lang w:val="en-ID"/>
        </w:rPr>
        <w:t>Meskipun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masih</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dalam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tahap</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persidangan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perlindungan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hukum</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diperjuangkan</w:t>
      </w:r>
      <w:proofErr w:type="spellEnd"/>
      <w:r w:rsidRPr="00F40C22">
        <w:rPr>
          <w:rFonts w:ascii="Times New Roman" w:eastAsia="Times New Roman" w:hAnsi="Times New Roman" w:cs="Times New Roman"/>
          <w:lang w:val="en-ID"/>
        </w:rPr>
        <w:t xml:space="preserve"> oleh para </w:t>
      </w:r>
      <w:proofErr w:type="spellStart"/>
      <w:r w:rsidRPr="00F40C22">
        <w:rPr>
          <w:rFonts w:ascii="Times New Roman" w:eastAsia="Times New Roman" w:hAnsi="Times New Roman" w:cs="Times New Roman"/>
          <w:lang w:val="en-ID"/>
        </w:rPr>
        <w:t>konsumen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ini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menegaskan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pentingnya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keberadaan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undang-undang</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perlindungan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konsumen</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lembaga-lembaga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pengawas</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efektif</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dalam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menjaga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keamanan</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keadilan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bagi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konsumen</w:t>
      </w:r>
      <w:proofErr w:type="spellEnd"/>
      <w:r w:rsidRPr="00F40C22">
        <w:rPr>
          <w:rFonts w:ascii="Times New Roman" w:eastAsia="Times New Roman" w:hAnsi="Times New Roman" w:cs="Times New Roman"/>
          <w:lang w:val="en-ID"/>
        </w:rPr>
        <w:t xml:space="preserve"> di Indonesia.</w:t>
      </w:r>
    </w:p>
    <w:p w14:paraId="1E1D345C" w14:textId="77777777" w:rsidR="00F40C22" w:rsidRDefault="00F40C22" w:rsidP="002B2974">
      <w:pPr>
        <w:tabs>
          <w:tab w:val="left" w:pos="1128"/>
        </w:tabs>
        <w:spacing w:after="0" w:line="240" w:lineRule="auto"/>
        <w:jc w:val="both"/>
        <w:rPr>
          <w:rFonts w:ascii="Times New Roman" w:eastAsia="Times New Roman" w:hAnsi="Times New Roman" w:cs="Times New Roman"/>
        </w:rPr>
      </w:pPr>
    </w:p>
    <w:p w14:paraId="635FBF86" w14:textId="77777777" w:rsidR="00F40C22" w:rsidRDefault="00F40C22" w:rsidP="002B2974">
      <w:pPr>
        <w:tabs>
          <w:tab w:val="left" w:pos="1128"/>
        </w:tabs>
        <w:spacing w:after="0" w:line="240" w:lineRule="auto"/>
        <w:jc w:val="both"/>
        <w:rPr>
          <w:rFonts w:ascii="Times New Roman" w:eastAsia="Times New Roman" w:hAnsi="Times New Roman" w:cs="Times New Roman"/>
        </w:rPr>
      </w:pPr>
    </w:p>
    <w:p w14:paraId="3F8C484B" w14:textId="6C1EA3C3" w:rsidR="00195586" w:rsidRPr="00195586" w:rsidRDefault="00834956" w:rsidP="00195586">
      <w:pPr>
        <w:tabs>
          <w:tab w:val="left" w:pos="1128"/>
        </w:tabs>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KESIMPULAN</w:t>
      </w:r>
    </w:p>
    <w:p w14:paraId="0F1ACE9E" w14:textId="77777777" w:rsidR="00F40C22" w:rsidRDefault="00F40C22" w:rsidP="00F40C22">
      <w:pPr>
        <w:spacing w:after="0" w:line="240" w:lineRule="auto"/>
        <w:ind w:firstLine="567"/>
        <w:jc w:val="both"/>
        <w:rPr>
          <w:rFonts w:ascii="Times New Roman" w:eastAsia="Times New Roman" w:hAnsi="Times New Roman" w:cs="Times New Roman"/>
          <w:lang w:val="en-ID"/>
        </w:rPr>
      </w:pPr>
      <w:proofErr w:type="spellStart"/>
      <w:r w:rsidRPr="00F40C22">
        <w:rPr>
          <w:rFonts w:ascii="Times New Roman" w:eastAsia="Times New Roman" w:hAnsi="Times New Roman" w:cs="Times New Roman"/>
          <w:lang w:val="en-ID"/>
        </w:rPr>
        <w:t>Setelah</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menganalisis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permasalahan</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dibahas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beberapa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kesimpulan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penting</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dapat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diambil</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Pertama</w:t>
      </w:r>
      <w:proofErr w:type="spellEnd"/>
      <w:r w:rsidRPr="00F40C22">
        <w:rPr>
          <w:rFonts w:ascii="Times New Roman" w:eastAsia="Times New Roman" w:hAnsi="Times New Roman" w:cs="Times New Roman"/>
          <w:lang w:val="en-ID"/>
        </w:rPr>
        <w:t xml:space="preserve">, Badan </w:t>
      </w:r>
      <w:proofErr w:type="spellStart"/>
      <w:r w:rsidRPr="00F40C22">
        <w:rPr>
          <w:rFonts w:ascii="Times New Roman" w:eastAsia="Times New Roman" w:hAnsi="Times New Roman" w:cs="Times New Roman"/>
          <w:lang w:val="en-ID"/>
        </w:rPr>
        <w:t>Pengawas</w:t>
      </w:r>
      <w:proofErr w:type="spellEnd"/>
      <w:r w:rsidRPr="00F40C22">
        <w:rPr>
          <w:rFonts w:ascii="Times New Roman" w:eastAsia="Times New Roman" w:hAnsi="Times New Roman" w:cs="Times New Roman"/>
          <w:lang w:val="en-ID"/>
        </w:rPr>
        <w:t xml:space="preserve"> Obat dan </w:t>
      </w:r>
      <w:proofErr w:type="spellStart"/>
      <w:r w:rsidRPr="00F40C22">
        <w:rPr>
          <w:rFonts w:ascii="Times New Roman" w:eastAsia="Times New Roman" w:hAnsi="Times New Roman" w:cs="Times New Roman"/>
          <w:lang w:val="en-ID"/>
        </w:rPr>
        <w:t>Makanan</w:t>
      </w:r>
      <w:proofErr w:type="spellEnd"/>
      <w:r w:rsidRPr="00F40C22">
        <w:rPr>
          <w:rFonts w:ascii="Times New Roman" w:eastAsia="Times New Roman" w:hAnsi="Times New Roman" w:cs="Times New Roman"/>
          <w:lang w:val="en-ID"/>
        </w:rPr>
        <w:t xml:space="preserve"> (BPOM) </w:t>
      </w:r>
      <w:proofErr w:type="spellStart"/>
      <w:r w:rsidRPr="00F40C22">
        <w:rPr>
          <w:rFonts w:ascii="Times New Roman" w:eastAsia="Times New Roman" w:hAnsi="Times New Roman" w:cs="Times New Roman"/>
          <w:lang w:val="en-ID"/>
        </w:rPr>
        <w:t>memiliki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kewenangan</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jelas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dalam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mengatur</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peredaran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obat</w:t>
      </w:r>
      <w:proofErr w:type="spellEnd"/>
      <w:r w:rsidRPr="00F40C22">
        <w:rPr>
          <w:rFonts w:ascii="Times New Roman" w:eastAsia="Times New Roman" w:hAnsi="Times New Roman" w:cs="Times New Roman"/>
          <w:lang w:val="en-ID"/>
        </w:rPr>
        <w:t xml:space="preserve"> di Indonesia, </w:t>
      </w:r>
      <w:proofErr w:type="spellStart"/>
      <w:r w:rsidRPr="00F40C22">
        <w:rPr>
          <w:rFonts w:ascii="Times New Roman" w:eastAsia="Times New Roman" w:hAnsi="Times New Roman" w:cs="Times New Roman"/>
          <w:lang w:val="en-ID"/>
        </w:rPr>
        <w:t>sebagaimana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diatur</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dalam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Peraturan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Presiden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Nomor</w:t>
      </w:r>
      <w:proofErr w:type="spellEnd"/>
      <w:r w:rsidRPr="00F40C22">
        <w:rPr>
          <w:rFonts w:ascii="Times New Roman" w:eastAsia="Times New Roman" w:hAnsi="Times New Roman" w:cs="Times New Roman"/>
          <w:lang w:val="en-ID"/>
        </w:rPr>
        <w:t xml:space="preserve"> 80 </w:t>
      </w:r>
      <w:proofErr w:type="spellStart"/>
      <w:r w:rsidRPr="00F40C22">
        <w:rPr>
          <w:rFonts w:ascii="Times New Roman" w:eastAsia="Times New Roman" w:hAnsi="Times New Roman" w:cs="Times New Roman"/>
          <w:lang w:val="en-ID"/>
        </w:rPr>
        <w:t>Tahun</w:t>
      </w:r>
      <w:proofErr w:type="spellEnd"/>
      <w:r w:rsidRPr="00F40C22">
        <w:rPr>
          <w:rFonts w:ascii="Times New Roman" w:eastAsia="Times New Roman" w:hAnsi="Times New Roman" w:cs="Times New Roman"/>
          <w:lang w:val="en-ID"/>
        </w:rPr>
        <w:t xml:space="preserve"> 2017. </w:t>
      </w:r>
      <w:proofErr w:type="spellStart"/>
      <w:r w:rsidRPr="00F40C22">
        <w:rPr>
          <w:rFonts w:ascii="Times New Roman" w:eastAsia="Times New Roman" w:hAnsi="Times New Roman" w:cs="Times New Roman"/>
          <w:lang w:val="en-ID"/>
        </w:rPr>
        <w:t>Kewenangan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ini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mencakup</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memberikan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izin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edar</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kepada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industri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farmasi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melakukan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tugas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pengawasan</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memberikan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sanksi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administratif</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terhadap</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pelaku</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usaha</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melanggar</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ketentuan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Kedua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meskipun</w:t>
      </w:r>
      <w:proofErr w:type="spellEnd"/>
      <w:r w:rsidRPr="00F40C22">
        <w:rPr>
          <w:rFonts w:ascii="Times New Roman" w:eastAsia="Times New Roman" w:hAnsi="Times New Roman" w:cs="Times New Roman"/>
          <w:lang w:val="en-ID"/>
        </w:rPr>
        <w:t xml:space="preserve"> BPOM </w:t>
      </w:r>
      <w:proofErr w:type="spellStart"/>
      <w:r w:rsidRPr="00F40C22">
        <w:rPr>
          <w:rFonts w:ascii="Times New Roman" w:eastAsia="Times New Roman" w:hAnsi="Times New Roman" w:cs="Times New Roman"/>
          <w:lang w:val="en-ID"/>
        </w:rPr>
        <w:t>telah</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menjalankan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pengawasan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secara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komprehensif</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adanya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indikasi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pemalsuan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bahan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baku</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propilen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glikol</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menunjukkan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bahwa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masih</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terdapat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kekurangan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dalam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pengawasan</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dilakukan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Ketiga</w:t>
      </w:r>
      <w:proofErr w:type="spellEnd"/>
      <w:r w:rsidRPr="00F40C22">
        <w:rPr>
          <w:rFonts w:ascii="Times New Roman" w:eastAsia="Times New Roman" w:hAnsi="Times New Roman" w:cs="Times New Roman"/>
          <w:lang w:val="en-ID"/>
        </w:rPr>
        <w:t xml:space="preserve">, BPOM </w:t>
      </w:r>
      <w:proofErr w:type="spellStart"/>
      <w:r w:rsidRPr="00F40C22">
        <w:rPr>
          <w:rFonts w:ascii="Times New Roman" w:eastAsia="Times New Roman" w:hAnsi="Times New Roman" w:cs="Times New Roman"/>
          <w:lang w:val="en-ID"/>
        </w:rPr>
        <w:t>memberikan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perlindungan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hukum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kepada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masyarakat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secara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preventif</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represif</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dengan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melakukan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penelusuran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registrasi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obat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menarik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peredaran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obat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bermasalah</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memberikan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sanksi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administratif</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kepada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produk</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melanggar</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ambang</w:t>
      </w:r>
      <w:proofErr w:type="spellEnd"/>
      <w:r w:rsidRPr="00F40C22">
        <w:rPr>
          <w:rFonts w:ascii="Times New Roman" w:eastAsia="Times New Roman" w:hAnsi="Times New Roman" w:cs="Times New Roman"/>
          <w:lang w:val="en-ID"/>
        </w:rPr>
        <w:t xml:space="preserve"> batas </w:t>
      </w:r>
      <w:proofErr w:type="spellStart"/>
      <w:r w:rsidRPr="00F40C22">
        <w:rPr>
          <w:rFonts w:ascii="Times New Roman" w:eastAsia="Times New Roman" w:hAnsi="Times New Roman" w:cs="Times New Roman"/>
          <w:lang w:val="en-ID"/>
        </w:rPr>
        <w:t>aman</w:t>
      </w:r>
      <w:proofErr w:type="spellEnd"/>
      <w:r w:rsidRPr="00F40C22">
        <w:rPr>
          <w:rFonts w:ascii="Times New Roman" w:eastAsia="Times New Roman" w:hAnsi="Times New Roman" w:cs="Times New Roman"/>
          <w:lang w:val="en-ID"/>
        </w:rPr>
        <w:t xml:space="preserve">. Kesimpulan </w:t>
      </w:r>
      <w:proofErr w:type="spellStart"/>
      <w:r w:rsidRPr="00F40C22">
        <w:rPr>
          <w:rFonts w:ascii="Times New Roman" w:eastAsia="Times New Roman" w:hAnsi="Times New Roman" w:cs="Times New Roman"/>
          <w:lang w:val="en-ID"/>
        </w:rPr>
        <w:t>ini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menegaskan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pentingnya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peran</w:t>
      </w:r>
      <w:proofErr w:type="spellEnd"/>
      <w:r w:rsidRPr="00F40C22">
        <w:rPr>
          <w:rFonts w:ascii="Times New Roman" w:eastAsia="Times New Roman" w:hAnsi="Times New Roman" w:cs="Times New Roman"/>
          <w:lang w:val="en-ID"/>
        </w:rPr>
        <w:t xml:space="preserve"> BPOM </w:t>
      </w:r>
      <w:proofErr w:type="spellStart"/>
      <w:r w:rsidRPr="00F40C22">
        <w:rPr>
          <w:rFonts w:ascii="Times New Roman" w:eastAsia="Times New Roman" w:hAnsi="Times New Roman" w:cs="Times New Roman"/>
          <w:lang w:val="en-ID"/>
        </w:rPr>
        <w:t>dalam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menjaga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keamanan</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kualitas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obat</w:t>
      </w:r>
      <w:proofErr w:type="spellEnd"/>
      <w:r w:rsidRPr="00F40C22">
        <w:rPr>
          <w:rFonts w:ascii="Times New Roman" w:eastAsia="Times New Roman" w:hAnsi="Times New Roman" w:cs="Times New Roman"/>
          <w:lang w:val="en-ID"/>
        </w:rPr>
        <w:t xml:space="preserve"> di Indonesia, </w:t>
      </w:r>
      <w:proofErr w:type="spellStart"/>
      <w:r w:rsidRPr="00F40C22">
        <w:rPr>
          <w:rFonts w:ascii="Times New Roman" w:eastAsia="Times New Roman" w:hAnsi="Times New Roman" w:cs="Times New Roman"/>
          <w:lang w:val="en-ID"/>
        </w:rPr>
        <w:t>sambil</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terus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berupaya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meningkatkan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efektivitas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pengawasan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untuk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melindungi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masyarakat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dari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risiko</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obat</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tidak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aman</w:t>
      </w:r>
      <w:proofErr w:type="spellEnd"/>
      <w:r w:rsidRPr="00F40C22">
        <w:rPr>
          <w:rFonts w:ascii="Times New Roman" w:eastAsia="Times New Roman" w:hAnsi="Times New Roman" w:cs="Times New Roman"/>
          <w:lang w:val="en-ID"/>
        </w:rPr>
        <w:t>.</w:t>
      </w:r>
      <w:r>
        <w:rPr>
          <w:rFonts w:ascii="Times New Roman" w:eastAsia="Times New Roman" w:hAnsi="Times New Roman" w:cs="Times New Roman"/>
          <w:lang w:val="en-ID"/>
        </w:rPr>
        <w:t xml:space="preserve"> </w:t>
      </w:r>
    </w:p>
    <w:p w14:paraId="7F5D56C2" w14:textId="2F84A781" w:rsidR="00195586" w:rsidRPr="00195586" w:rsidRDefault="00F40C22" w:rsidP="00F40C22">
      <w:pPr>
        <w:spacing w:after="0" w:line="240" w:lineRule="auto"/>
        <w:ind w:firstLine="567"/>
        <w:jc w:val="both"/>
        <w:rPr>
          <w:rFonts w:ascii="Times New Roman" w:eastAsia="Times New Roman" w:hAnsi="Times New Roman" w:cs="Times New Roman"/>
          <w:lang w:val="en-ID"/>
        </w:rPr>
      </w:pPr>
      <w:proofErr w:type="spellStart"/>
      <w:r w:rsidRPr="00F40C22">
        <w:rPr>
          <w:rFonts w:ascii="Times New Roman" w:eastAsia="Times New Roman" w:hAnsi="Times New Roman" w:cs="Times New Roman"/>
          <w:lang w:val="en-ID"/>
        </w:rPr>
        <w:t>Untuk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meningkatkan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pelaksanaan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hukum</w:t>
      </w:r>
      <w:proofErr w:type="spellEnd"/>
      <w:r w:rsidRPr="00F40C22">
        <w:rPr>
          <w:rFonts w:ascii="Times New Roman" w:eastAsia="Times New Roman" w:hAnsi="Times New Roman" w:cs="Times New Roman"/>
          <w:lang w:val="en-ID"/>
        </w:rPr>
        <w:t xml:space="preserve"> tata </w:t>
      </w:r>
      <w:proofErr w:type="spellStart"/>
      <w:r w:rsidRPr="00F40C22">
        <w:rPr>
          <w:rFonts w:ascii="Times New Roman" w:eastAsia="Times New Roman" w:hAnsi="Times New Roman" w:cs="Times New Roman"/>
          <w:lang w:val="en-ID"/>
        </w:rPr>
        <w:t>usaha</w:t>
      </w:r>
      <w:proofErr w:type="spellEnd"/>
      <w:r w:rsidRPr="00F40C22">
        <w:rPr>
          <w:rFonts w:ascii="Times New Roman" w:eastAsia="Times New Roman" w:hAnsi="Times New Roman" w:cs="Times New Roman"/>
          <w:lang w:val="en-ID"/>
        </w:rPr>
        <w:t xml:space="preserve"> negara, </w:t>
      </w:r>
      <w:proofErr w:type="spellStart"/>
      <w:r w:rsidRPr="00F40C22">
        <w:rPr>
          <w:rFonts w:ascii="Times New Roman" w:eastAsia="Times New Roman" w:hAnsi="Times New Roman" w:cs="Times New Roman"/>
          <w:lang w:val="en-ID"/>
        </w:rPr>
        <w:t>diperlukan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langkah-langkah</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seperti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penguatan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pengawasan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terhadap</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lembaga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pemerintah</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penyempurnaan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prosedur</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administratif</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peradilan</w:t>
      </w:r>
      <w:proofErr w:type="spellEnd"/>
      <w:r w:rsidRPr="00F40C22">
        <w:rPr>
          <w:rFonts w:ascii="Times New Roman" w:eastAsia="Times New Roman" w:hAnsi="Times New Roman" w:cs="Times New Roman"/>
          <w:lang w:val="en-ID"/>
        </w:rPr>
        <w:t xml:space="preserve"> tata </w:t>
      </w:r>
      <w:proofErr w:type="spellStart"/>
      <w:r w:rsidRPr="00F40C22">
        <w:rPr>
          <w:rFonts w:ascii="Times New Roman" w:eastAsia="Times New Roman" w:hAnsi="Times New Roman" w:cs="Times New Roman"/>
          <w:lang w:val="en-ID"/>
        </w:rPr>
        <w:t>usaha</w:t>
      </w:r>
      <w:proofErr w:type="spellEnd"/>
      <w:r w:rsidRPr="00F40C22">
        <w:rPr>
          <w:rFonts w:ascii="Times New Roman" w:eastAsia="Times New Roman" w:hAnsi="Times New Roman" w:cs="Times New Roman"/>
          <w:lang w:val="en-ID"/>
        </w:rPr>
        <w:t xml:space="preserve"> negara, </w:t>
      </w:r>
      <w:proofErr w:type="spellStart"/>
      <w:r w:rsidRPr="00F40C22">
        <w:rPr>
          <w:rFonts w:ascii="Times New Roman" w:eastAsia="Times New Roman" w:hAnsi="Times New Roman" w:cs="Times New Roman"/>
          <w:lang w:val="en-ID"/>
        </w:rPr>
        <w:t>peningkatan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transparansi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dalam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pengambilan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keputusan</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penyelenggaraan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pemerintahan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pemberdayaan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masyarakat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dalam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hal</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pengetahuan</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akses</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terhadap</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informasi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serta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pengembangan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sistem</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hukum</w:t>
      </w:r>
      <w:proofErr w:type="spellEnd"/>
      <w:r w:rsidRPr="00F40C22">
        <w:rPr>
          <w:rFonts w:ascii="Times New Roman" w:eastAsia="Times New Roman" w:hAnsi="Times New Roman" w:cs="Times New Roman"/>
          <w:lang w:val="en-ID"/>
        </w:rPr>
        <w:t xml:space="preserve"> yang </w:t>
      </w:r>
      <w:proofErr w:type="spellStart"/>
      <w:r w:rsidRPr="00F40C22">
        <w:rPr>
          <w:rFonts w:ascii="Times New Roman" w:eastAsia="Times New Roman" w:hAnsi="Times New Roman" w:cs="Times New Roman"/>
          <w:lang w:val="en-ID"/>
        </w:rPr>
        <w:t>adaptif</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responsif</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Melalui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implementasi</w:t>
      </w:r>
      <w:proofErr w:type="spellEnd"/>
      <w:r w:rsidRPr="00F40C22">
        <w:rPr>
          <w:rFonts w:ascii="Times New Roman" w:eastAsia="Times New Roman" w:hAnsi="Times New Roman" w:cs="Times New Roman"/>
          <w:lang w:val="en-ID"/>
        </w:rPr>
        <w:t xml:space="preserve"> saran-saran </w:t>
      </w:r>
      <w:proofErr w:type="spellStart"/>
      <w:r w:rsidRPr="00F40C22">
        <w:rPr>
          <w:rFonts w:ascii="Times New Roman" w:eastAsia="Times New Roman" w:hAnsi="Times New Roman" w:cs="Times New Roman"/>
          <w:lang w:val="en-ID"/>
        </w:rPr>
        <w:t>tersebut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diharapkan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bahwa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pelaksanaan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hukum</w:t>
      </w:r>
      <w:proofErr w:type="spellEnd"/>
      <w:r w:rsidRPr="00F40C22">
        <w:rPr>
          <w:rFonts w:ascii="Times New Roman" w:eastAsia="Times New Roman" w:hAnsi="Times New Roman" w:cs="Times New Roman"/>
          <w:lang w:val="en-ID"/>
        </w:rPr>
        <w:t xml:space="preserve"> tata </w:t>
      </w:r>
      <w:proofErr w:type="spellStart"/>
      <w:r w:rsidRPr="00F40C22">
        <w:rPr>
          <w:rFonts w:ascii="Times New Roman" w:eastAsia="Times New Roman" w:hAnsi="Times New Roman" w:cs="Times New Roman"/>
          <w:lang w:val="en-ID"/>
        </w:rPr>
        <w:t>usaha</w:t>
      </w:r>
      <w:proofErr w:type="spellEnd"/>
      <w:r w:rsidRPr="00F40C22">
        <w:rPr>
          <w:rFonts w:ascii="Times New Roman" w:eastAsia="Times New Roman" w:hAnsi="Times New Roman" w:cs="Times New Roman"/>
          <w:lang w:val="en-ID"/>
        </w:rPr>
        <w:t xml:space="preserve"> negara </w:t>
      </w:r>
      <w:proofErr w:type="spellStart"/>
      <w:r w:rsidRPr="00F40C22">
        <w:rPr>
          <w:rFonts w:ascii="Times New Roman" w:eastAsia="Times New Roman" w:hAnsi="Times New Roman" w:cs="Times New Roman"/>
          <w:lang w:val="en-ID"/>
        </w:rPr>
        <w:t>dapat</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menjadi</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lebih</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efisien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transparan</w:t>
      </w:r>
      <w:proofErr w:type="spellEnd"/>
      <w:r w:rsidRPr="00F40C22">
        <w:rPr>
          <w:rFonts w:ascii="Times New Roman" w:eastAsia="Times New Roman" w:hAnsi="Times New Roman" w:cs="Times New Roman"/>
          <w:lang w:val="en-ID"/>
        </w:rPr>
        <w:t xml:space="preserve">, dan </w:t>
      </w:r>
      <w:proofErr w:type="spellStart"/>
      <w:r w:rsidRPr="00F40C22">
        <w:rPr>
          <w:rFonts w:ascii="Times New Roman" w:eastAsia="Times New Roman" w:hAnsi="Times New Roman" w:cs="Times New Roman"/>
          <w:lang w:val="en-ID"/>
        </w:rPr>
        <w:t>berpihak</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kepada</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kepentingan</w:t>
      </w:r>
      <w:proofErr w:type="spellEnd"/>
      <w:r w:rsidRPr="00F40C22">
        <w:rPr>
          <w:rFonts w:ascii="Times New Roman" w:eastAsia="Times New Roman" w:hAnsi="Times New Roman" w:cs="Times New Roman"/>
          <w:lang w:val="en-ID"/>
        </w:rPr>
        <w:t xml:space="preserve"> </w:t>
      </w:r>
      <w:proofErr w:type="spellStart"/>
      <w:r w:rsidRPr="00F40C22">
        <w:rPr>
          <w:rFonts w:ascii="Times New Roman" w:eastAsia="Times New Roman" w:hAnsi="Times New Roman" w:cs="Times New Roman"/>
          <w:lang w:val="en-ID"/>
        </w:rPr>
        <w:t>masyarakat</w:t>
      </w:r>
      <w:proofErr w:type="spellEnd"/>
      <w:r w:rsidRPr="00F40C22">
        <w:rPr>
          <w:rFonts w:ascii="Times New Roman" w:eastAsia="Times New Roman" w:hAnsi="Times New Roman" w:cs="Times New Roman"/>
          <w:lang w:val="en-ID"/>
        </w:rPr>
        <w:t>.</w:t>
      </w:r>
      <w:r w:rsidR="00EC322E" w:rsidRPr="00EC322E">
        <w:rPr>
          <w:rFonts w:ascii="Times New Roman" w:eastAsia="Times New Roman" w:hAnsi="Times New Roman" w:cs="Times New Roman"/>
          <w:lang w:val="en-ID"/>
        </w:rPr>
        <w:t>.</w:t>
      </w:r>
      <w:r w:rsidR="00195586" w:rsidRPr="00195586">
        <w:rPr>
          <w:rFonts w:ascii="Times New Roman" w:eastAsia="Times New Roman" w:hAnsi="Times New Roman" w:cs="Times New Roman"/>
          <w:lang w:val="en-ID"/>
        </w:rPr>
        <w:t>.</w:t>
      </w:r>
    </w:p>
    <w:p w14:paraId="6587CDE4" w14:textId="77777777" w:rsidR="005748E8" w:rsidRPr="005748E8" w:rsidRDefault="005748E8" w:rsidP="00195586">
      <w:pPr>
        <w:spacing w:after="0" w:line="240" w:lineRule="auto"/>
        <w:jc w:val="both"/>
        <w:rPr>
          <w:rFonts w:ascii="Times New Roman" w:eastAsia="Times New Roman" w:hAnsi="Times New Roman" w:cs="Times New Roman"/>
          <w:lang w:val="id-ID"/>
        </w:rPr>
      </w:pPr>
    </w:p>
    <w:p w14:paraId="6258E49F" w14:textId="5AE80996" w:rsidR="0053519D" w:rsidRPr="00EC322E" w:rsidRDefault="00000000" w:rsidP="00EC32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color w:val="000000"/>
          <w:sz w:val="24"/>
          <w:szCs w:val="24"/>
        </w:rPr>
        <w:t>BIBLIOGRAFI</w:t>
      </w:r>
    </w:p>
    <w:p w14:paraId="32476C12" w14:textId="57FA546E" w:rsidR="00E91B1E" w:rsidRPr="00E91B1E" w:rsidRDefault="002D27A7" w:rsidP="00E91B1E">
      <w:pPr>
        <w:widowControl w:val="0"/>
        <w:autoSpaceDE w:val="0"/>
        <w:autoSpaceDN w:val="0"/>
        <w:adjustRightInd w:val="0"/>
        <w:spacing w:after="0" w:line="240" w:lineRule="auto"/>
        <w:ind w:left="567" w:hanging="567"/>
        <w:jc w:val="both"/>
        <w:rPr>
          <w:rFonts w:ascii="Times New Roman" w:hAnsi="Times New Roman" w:cs="Times New Roman"/>
          <w:noProof/>
          <w:szCs w:val="24"/>
        </w:rPr>
      </w:pPr>
      <w:r>
        <w:rPr>
          <w:rFonts w:ascii="Times New Roman" w:eastAsia="Times New Roman" w:hAnsi="Times New Roman" w:cs="Times New Roman"/>
          <w:color w:val="000000"/>
        </w:rPr>
        <w:fldChar w:fldCharType="begin" w:fldLock="1"/>
      </w:r>
      <w:r>
        <w:rPr>
          <w:rFonts w:ascii="Times New Roman" w:eastAsia="Times New Roman" w:hAnsi="Times New Roman" w:cs="Times New Roman"/>
          <w:color w:val="000000"/>
        </w:rPr>
        <w:instrText xml:space="preserve">ADDIN Mendeley Bibliography CSL_BIBLIOGRAPHY </w:instrText>
      </w:r>
      <w:r>
        <w:rPr>
          <w:rFonts w:ascii="Times New Roman" w:eastAsia="Times New Roman" w:hAnsi="Times New Roman" w:cs="Times New Roman"/>
          <w:color w:val="000000"/>
        </w:rPr>
        <w:fldChar w:fldCharType="separate"/>
      </w:r>
      <w:r w:rsidR="00E91B1E" w:rsidRPr="00E91B1E">
        <w:rPr>
          <w:rFonts w:ascii="Times New Roman" w:hAnsi="Times New Roman" w:cs="Times New Roman"/>
          <w:noProof/>
          <w:szCs w:val="24"/>
        </w:rPr>
        <w:t xml:space="preserve">Aziz, A. (2020). Tugas dan Wewenang Badan Pengawas Obat dan Makanan (BPOM) dalam Rangka Perlindungan Konsumen. </w:t>
      </w:r>
      <w:r w:rsidR="00E91B1E" w:rsidRPr="00E91B1E">
        <w:rPr>
          <w:rFonts w:ascii="Times New Roman" w:hAnsi="Times New Roman" w:cs="Times New Roman"/>
          <w:i/>
          <w:iCs/>
          <w:noProof/>
          <w:szCs w:val="24"/>
        </w:rPr>
        <w:t>Al-Qanun: Jurnal Pemikiran Dan Pembaharuan Hukum Islam</w:t>
      </w:r>
      <w:r w:rsidR="00E91B1E" w:rsidRPr="00E91B1E">
        <w:rPr>
          <w:rFonts w:ascii="Times New Roman" w:hAnsi="Times New Roman" w:cs="Times New Roman"/>
          <w:noProof/>
          <w:szCs w:val="24"/>
        </w:rPr>
        <w:t xml:space="preserve">, </w:t>
      </w:r>
      <w:r w:rsidR="00E91B1E" w:rsidRPr="00E91B1E">
        <w:rPr>
          <w:rFonts w:ascii="Times New Roman" w:hAnsi="Times New Roman" w:cs="Times New Roman"/>
          <w:i/>
          <w:iCs/>
          <w:noProof/>
          <w:szCs w:val="24"/>
        </w:rPr>
        <w:t>23</w:t>
      </w:r>
      <w:r w:rsidR="00E91B1E" w:rsidRPr="00E91B1E">
        <w:rPr>
          <w:rFonts w:ascii="Times New Roman" w:hAnsi="Times New Roman" w:cs="Times New Roman"/>
          <w:noProof/>
          <w:szCs w:val="24"/>
        </w:rPr>
        <w:t>(1), 193–214.</w:t>
      </w:r>
    </w:p>
    <w:p w14:paraId="7909CBE6" w14:textId="77777777" w:rsidR="00E91B1E" w:rsidRPr="00E91B1E" w:rsidRDefault="00E91B1E" w:rsidP="00E91B1E">
      <w:pPr>
        <w:widowControl w:val="0"/>
        <w:autoSpaceDE w:val="0"/>
        <w:autoSpaceDN w:val="0"/>
        <w:adjustRightInd w:val="0"/>
        <w:spacing w:after="0" w:line="240" w:lineRule="auto"/>
        <w:ind w:left="567" w:hanging="567"/>
        <w:jc w:val="both"/>
        <w:rPr>
          <w:rFonts w:ascii="Times New Roman" w:hAnsi="Times New Roman" w:cs="Times New Roman"/>
          <w:noProof/>
          <w:szCs w:val="24"/>
        </w:rPr>
      </w:pPr>
      <w:r w:rsidRPr="00E91B1E">
        <w:rPr>
          <w:rFonts w:ascii="Times New Roman" w:hAnsi="Times New Roman" w:cs="Times New Roman"/>
          <w:noProof/>
          <w:szCs w:val="24"/>
        </w:rPr>
        <w:t xml:space="preserve">Barkatullah, A. H. (2019). </w:t>
      </w:r>
      <w:r w:rsidRPr="00E91B1E">
        <w:rPr>
          <w:rFonts w:ascii="Times New Roman" w:hAnsi="Times New Roman" w:cs="Times New Roman"/>
          <w:i/>
          <w:iCs/>
          <w:noProof/>
          <w:szCs w:val="24"/>
        </w:rPr>
        <w:t>Hak-hak konsumen</w:t>
      </w:r>
      <w:r w:rsidRPr="00E91B1E">
        <w:rPr>
          <w:rFonts w:ascii="Times New Roman" w:hAnsi="Times New Roman" w:cs="Times New Roman"/>
          <w:noProof/>
          <w:szCs w:val="24"/>
        </w:rPr>
        <w:t>. Nusamedia.</w:t>
      </w:r>
    </w:p>
    <w:p w14:paraId="07E01CD6" w14:textId="77777777" w:rsidR="00E91B1E" w:rsidRPr="00E91B1E" w:rsidRDefault="00E91B1E" w:rsidP="00E91B1E">
      <w:pPr>
        <w:widowControl w:val="0"/>
        <w:autoSpaceDE w:val="0"/>
        <w:autoSpaceDN w:val="0"/>
        <w:adjustRightInd w:val="0"/>
        <w:spacing w:after="0" w:line="240" w:lineRule="auto"/>
        <w:ind w:left="567" w:hanging="567"/>
        <w:jc w:val="both"/>
        <w:rPr>
          <w:rFonts w:ascii="Times New Roman" w:hAnsi="Times New Roman" w:cs="Times New Roman"/>
          <w:noProof/>
          <w:szCs w:val="24"/>
        </w:rPr>
      </w:pPr>
      <w:r w:rsidRPr="00E91B1E">
        <w:rPr>
          <w:rFonts w:ascii="Times New Roman" w:hAnsi="Times New Roman" w:cs="Times New Roman"/>
          <w:noProof/>
          <w:szCs w:val="24"/>
        </w:rPr>
        <w:t xml:space="preserve">Harahap, A. (2020). Penegakan Hukum Pidana Terhadap Pelaku Dengan Sengaja Menjual Sediaan Farmasi Tanpa Izin Edar. </w:t>
      </w:r>
      <w:r w:rsidRPr="00E91B1E">
        <w:rPr>
          <w:rFonts w:ascii="Times New Roman" w:hAnsi="Times New Roman" w:cs="Times New Roman"/>
          <w:i/>
          <w:iCs/>
          <w:noProof/>
          <w:szCs w:val="24"/>
        </w:rPr>
        <w:t>Iuris Studia: Jurnal Kajian Hukum</w:t>
      </w:r>
      <w:r w:rsidRPr="00E91B1E">
        <w:rPr>
          <w:rFonts w:ascii="Times New Roman" w:hAnsi="Times New Roman" w:cs="Times New Roman"/>
          <w:noProof/>
          <w:szCs w:val="24"/>
        </w:rPr>
        <w:t xml:space="preserve">, </w:t>
      </w:r>
      <w:r w:rsidRPr="00E91B1E">
        <w:rPr>
          <w:rFonts w:ascii="Times New Roman" w:hAnsi="Times New Roman" w:cs="Times New Roman"/>
          <w:i/>
          <w:iCs/>
          <w:noProof/>
          <w:szCs w:val="24"/>
        </w:rPr>
        <w:t>1</w:t>
      </w:r>
      <w:r w:rsidRPr="00E91B1E">
        <w:rPr>
          <w:rFonts w:ascii="Times New Roman" w:hAnsi="Times New Roman" w:cs="Times New Roman"/>
          <w:noProof/>
          <w:szCs w:val="24"/>
        </w:rPr>
        <w:t>(1), 1–6.</w:t>
      </w:r>
    </w:p>
    <w:p w14:paraId="3BBEEEF8" w14:textId="77777777" w:rsidR="00E91B1E" w:rsidRPr="00E91B1E" w:rsidRDefault="00E91B1E" w:rsidP="00E91B1E">
      <w:pPr>
        <w:widowControl w:val="0"/>
        <w:autoSpaceDE w:val="0"/>
        <w:autoSpaceDN w:val="0"/>
        <w:adjustRightInd w:val="0"/>
        <w:spacing w:after="0" w:line="240" w:lineRule="auto"/>
        <w:ind w:left="567" w:hanging="567"/>
        <w:jc w:val="both"/>
        <w:rPr>
          <w:rFonts w:ascii="Times New Roman" w:hAnsi="Times New Roman" w:cs="Times New Roman"/>
          <w:noProof/>
          <w:szCs w:val="24"/>
        </w:rPr>
      </w:pPr>
      <w:r w:rsidRPr="00E91B1E">
        <w:rPr>
          <w:rFonts w:ascii="Times New Roman" w:hAnsi="Times New Roman" w:cs="Times New Roman"/>
          <w:noProof/>
          <w:szCs w:val="24"/>
        </w:rPr>
        <w:t xml:space="preserve">Khaerunissa, A. (n.d.). </w:t>
      </w:r>
      <w:r w:rsidRPr="00E91B1E">
        <w:rPr>
          <w:rFonts w:ascii="Times New Roman" w:hAnsi="Times New Roman" w:cs="Times New Roman"/>
          <w:i/>
          <w:iCs/>
          <w:noProof/>
          <w:szCs w:val="24"/>
        </w:rPr>
        <w:t>perlindungan hukum terhadap konsumen obat sirup oleh badan pengawas obat dan makanan (bpom)(studi kasus gagal ginjal akut pada anak tahun 2022)</w:t>
      </w:r>
      <w:r w:rsidRPr="00E91B1E">
        <w:rPr>
          <w:rFonts w:ascii="Times New Roman" w:hAnsi="Times New Roman" w:cs="Times New Roman"/>
          <w:noProof/>
          <w:szCs w:val="24"/>
        </w:rPr>
        <w:t>. Fakultas Syariah dan Hukum UIN Syarif Hidayatullah Jakarta.</w:t>
      </w:r>
    </w:p>
    <w:p w14:paraId="26E286E6" w14:textId="77777777" w:rsidR="00E91B1E" w:rsidRPr="00E91B1E" w:rsidRDefault="00E91B1E" w:rsidP="00E91B1E">
      <w:pPr>
        <w:widowControl w:val="0"/>
        <w:autoSpaceDE w:val="0"/>
        <w:autoSpaceDN w:val="0"/>
        <w:adjustRightInd w:val="0"/>
        <w:spacing w:after="0" w:line="240" w:lineRule="auto"/>
        <w:ind w:left="567" w:hanging="567"/>
        <w:jc w:val="both"/>
        <w:rPr>
          <w:rFonts w:ascii="Times New Roman" w:hAnsi="Times New Roman" w:cs="Times New Roman"/>
          <w:noProof/>
          <w:szCs w:val="24"/>
        </w:rPr>
      </w:pPr>
      <w:r w:rsidRPr="00E91B1E">
        <w:rPr>
          <w:rFonts w:ascii="Times New Roman" w:hAnsi="Times New Roman" w:cs="Times New Roman"/>
          <w:noProof/>
          <w:szCs w:val="24"/>
        </w:rPr>
        <w:t xml:space="preserve">Maharani, A., &amp; Dzikra, A. D. (2021). Fungsi Perlindungan Konsumen Dan Peran Lembaga Perlindungan Konsumen Di Indonesia: Perlindungan, Konsumen Dan Pelaku Usaha (Literature Review). </w:t>
      </w:r>
      <w:r w:rsidRPr="00E91B1E">
        <w:rPr>
          <w:rFonts w:ascii="Times New Roman" w:hAnsi="Times New Roman" w:cs="Times New Roman"/>
          <w:i/>
          <w:iCs/>
          <w:noProof/>
          <w:szCs w:val="24"/>
        </w:rPr>
        <w:t>Jurnal Ekonomi Manajemen Sistem Informasi</w:t>
      </w:r>
      <w:r w:rsidRPr="00E91B1E">
        <w:rPr>
          <w:rFonts w:ascii="Times New Roman" w:hAnsi="Times New Roman" w:cs="Times New Roman"/>
          <w:noProof/>
          <w:szCs w:val="24"/>
        </w:rPr>
        <w:t xml:space="preserve">, </w:t>
      </w:r>
      <w:r w:rsidRPr="00E91B1E">
        <w:rPr>
          <w:rFonts w:ascii="Times New Roman" w:hAnsi="Times New Roman" w:cs="Times New Roman"/>
          <w:i/>
          <w:iCs/>
          <w:noProof/>
          <w:szCs w:val="24"/>
        </w:rPr>
        <w:t>2</w:t>
      </w:r>
      <w:r w:rsidRPr="00E91B1E">
        <w:rPr>
          <w:rFonts w:ascii="Times New Roman" w:hAnsi="Times New Roman" w:cs="Times New Roman"/>
          <w:noProof/>
          <w:szCs w:val="24"/>
        </w:rPr>
        <w:t>(6), 659–666.</w:t>
      </w:r>
    </w:p>
    <w:p w14:paraId="5B5DE11F" w14:textId="77777777" w:rsidR="00E91B1E" w:rsidRPr="00E91B1E" w:rsidRDefault="00E91B1E" w:rsidP="00E91B1E">
      <w:pPr>
        <w:widowControl w:val="0"/>
        <w:autoSpaceDE w:val="0"/>
        <w:autoSpaceDN w:val="0"/>
        <w:adjustRightInd w:val="0"/>
        <w:spacing w:after="0" w:line="240" w:lineRule="auto"/>
        <w:ind w:left="567" w:hanging="567"/>
        <w:jc w:val="both"/>
        <w:rPr>
          <w:rFonts w:ascii="Times New Roman" w:hAnsi="Times New Roman" w:cs="Times New Roman"/>
          <w:noProof/>
          <w:szCs w:val="24"/>
        </w:rPr>
      </w:pPr>
      <w:r w:rsidRPr="00E91B1E">
        <w:rPr>
          <w:rFonts w:ascii="Times New Roman" w:hAnsi="Times New Roman" w:cs="Times New Roman"/>
          <w:noProof/>
          <w:szCs w:val="24"/>
        </w:rPr>
        <w:t xml:space="preserve">Mahrunnisa, F., Ripha, R. F., &amp; Awaliyah, V. I. (2023). Pediatric Atypical Progressive Acute Kidney Injury In Indonesia. </w:t>
      </w:r>
      <w:r w:rsidRPr="00E91B1E">
        <w:rPr>
          <w:rFonts w:ascii="Times New Roman" w:hAnsi="Times New Roman" w:cs="Times New Roman"/>
          <w:i/>
          <w:iCs/>
          <w:noProof/>
          <w:szCs w:val="24"/>
        </w:rPr>
        <w:t>The Avicenna Medical Journal</w:t>
      </w:r>
      <w:r w:rsidRPr="00E91B1E">
        <w:rPr>
          <w:rFonts w:ascii="Times New Roman" w:hAnsi="Times New Roman" w:cs="Times New Roman"/>
          <w:noProof/>
          <w:szCs w:val="24"/>
        </w:rPr>
        <w:t xml:space="preserve">, </w:t>
      </w:r>
      <w:r w:rsidRPr="00E91B1E">
        <w:rPr>
          <w:rFonts w:ascii="Times New Roman" w:hAnsi="Times New Roman" w:cs="Times New Roman"/>
          <w:i/>
          <w:iCs/>
          <w:noProof/>
          <w:szCs w:val="24"/>
        </w:rPr>
        <w:t>4</w:t>
      </w:r>
      <w:r w:rsidRPr="00E91B1E">
        <w:rPr>
          <w:rFonts w:ascii="Times New Roman" w:hAnsi="Times New Roman" w:cs="Times New Roman"/>
          <w:noProof/>
          <w:szCs w:val="24"/>
        </w:rPr>
        <w:t>(2), 9–16.</w:t>
      </w:r>
    </w:p>
    <w:p w14:paraId="3B924B9D" w14:textId="77777777" w:rsidR="00E91B1E" w:rsidRPr="00E91B1E" w:rsidRDefault="00E91B1E" w:rsidP="00E91B1E">
      <w:pPr>
        <w:widowControl w:val="0"/>
        <w:autoSpaceDE w:val="0"/>
        <w:autoSpaceDN w:val="0"/>
        <w:adjustRightInd w:val="0"/>
        <w:spacing w:after="0" w:line="240" w:lineRule="auto"/>
        <w:ind w:left="567" w:hanging="567"/>
        <w:jc w:val="both"/>
        <w:rPr>
          <w:rFonts w:ascii="Times New Roman" w:hAnsi="Times New Roman" w:cs="Times New Roman"/>
          <w:noProof/>
          <w:szCs w:val="24"/>
        </w:rPr>
      </w:pPr>
      <w:r w:rsidRPr="00E91B1E">
        <w:rPr>
          <w:rFonts w:ascii="Times New Roman" w:hAnsi="Times New Roman" w:cs="Times New Roman"/>
          <w:noProof/>
          <w:szCs w:val="24"/>
        </w:rPr>
        <w:t xml:space="preserve">MAKANAN, K. B. P. O. D. A. N. (2019). </w:t>
      </w:r>
      <w:r w:rsidRPr="00E91B1E">
        <w:rPr>
          <w:rFonts w:ascii="Times New Roman" w:hAnsi="Times New Roman" w:cs="Times New Roman"/>
          <w:i/>
          <w:iCs/>
          <w:noProof/>
          <w:szCs w:val="24"/>
        </w:rPr>
        <w:t>Peraturan Badan Pengawas Obat dan Makanan Nomor 13 Tahun 2023 tentang Kategori Pangan</w:t>
      </w:r>
      <w:r w:rsidRPr="00E91B1E">
        <w:rPr>
          <w:rFonts w:ascii="Times New Roman" w:hAnsi="Times New Roman" w:cs="Times New Roman"/>
          <w:noProof/>
          <w:szCs w:val="24"/>
        </w:rPr>
        <w:t>.</w:t>
      </w:r>
    </w:p>
    <w:p w14:paraId="766B8858" w14:textId="77777777" w:rsidR="00E91B1E" w:rsidRPr="00E91B1E" w:rsidRDefault="00E91B1E" w:rsidP="00E91B1E">
      <w:pPr>
        <w:widowControl w:val="0"/>
        <w:autoSpaceDE w:val="0"/>
        <w:autoSpaceDN w:val="0"/>
        <w:adjustRightInd w:val="0"/>
        <w:spacing w:after="0" w:line="240" w:lineRule="auto"/>
        <w:ind w:left="567" w:hanging="567"/>
        <w:jc w:val="both"/>
        <w:rPr>
          <w:rFonts w:ascii="Times New Roman" w:hAnsi="Times New Roman" w:cs="Times New Roman"/>
          <w:noProof/>
          <w:szCs w:val="24"/>
        </w:rPr>
      </w:pPr>
      <w:r w:rsidRPr="00E91B1E">
        <w:rPr>
          <w:rFonts w:ascii="Times New Roman" w:hAnsi="Times New Roman" w:cs="Times New Roman"/>
          <w:noProof/>
          <w:szCs w:val="24"/>
        </w:rPr>
        <w:t xml:space="preserve">MAULIDYA, D. S. (2022). </w:t>
      </w:r>
      <w:r w:rsidRPr="00E91B1E">
        <w:rPr>
          <w:rFonts w:ascii="Times New Roman" w:hAnsi="Times New Roman" w:cs="Times New Roman"/>
          <w:i/>
          <w:iCs/>
          <w:noProof/>
          <w:szCs w:val="24"/>
        </w:rPr>
        <w:t>Pertanggungjawaban Pelaku Usaha atas Produk Kadaluwarsa yang Diterima oleh Konsumen berdasarkan Undang-Undang Nomor 8 Tahun 1999 tentang Perlindungan Konsumen Dalam Putusan Nomor 504 K/PDT. SUS-BPSK/2021</w:t>
      </w:r>
      <w:r w:rsidRPr="00E91B1E">
        <w:rPr>
          <w:rFonts w:ascii="Times New Roman" w:hAnsi="Times New Roman" w:cs="Times New Roman"/>
          <w:noProof/>
          <w:szCs w:val="24"/>
        </w:rPr>
        <w:t>. Universitas Jenderal Soedirman.</w:t>
      </w:r>
    </w:p>
    <w:p w14:paraId="165A8EA8" w14:textId="77777777" w:rsidR="00E91B1E" w:rsidRPr="00E91B1E" w:rsidRDefault="00E91B1E" w:rsidP="00E91B1E">
      <w:pPr>
        <w:widowControl w:val="0"/>
        <w:autoSpaceDE w:val="0"/>
        <w:autoSpaceDN w:val="0"/>
        <w:adjustRightInd w:val="0"/>
        <w:spacing w:after="0" w:line="240" w:lineRule="auto"/>
        <w:ind w:left="567" w:hanging="567"/>
        <w:jc w:val="both"/>
        <w:rPr>
          <w:rFonts w:ascii="Times New Roman" w:hAnsi="Times New Roman" w:cs="Times New Roman"/>
          <w:noProof/>
          <w:szCs w:val="24"/>
        </w:rPr>
      </w:pPr>
      <w:r w:rsidRPr="00E91B1E">
        <w:rPr>
          <w:rFonts w:ascii="Times New Roman" w:hAnsi="Times New Roman" w:cs="Times New Roman"/>
          <w:noProof/>
          <w:szCs w:val="24"/>
        </w:rPr>
        <w:t xml:space="preserve">Nelwan, A. (2015). Pengaturan Hukum Pengamanan Dan Penggunaan Sediaan Farmasi. </w:t>
      </w:r>
      <w:r w:rsidRPr="00E91B1E">
        <w:rPr>
          <w:rFonts w:ascii="Times New Roman" w:hAnsi="Times New Roman" w:cs="Times New Roman"/>
          <w:i/>
          <w:iCs/>
          <w:noProof/>
          <w:szCs w:val="24"/>
        </w:rPr>
        <w:t>Lex Et Societatis</w:t>
      </w:r>
      <w:r w:rsidRPr="00E91B1E">
        <w:rPr>
          <w:rFonts w:ascii="Times New Roman" w:hAnsi="Times New Roman" w:cs="Times New Roman"/>
          <w:noProof/>
          <w:szCs w:val="24"/>
        </w:rPr>
        <w:t xml:space="preserve">, </w:t>
      </w:r>
      <w:r w:rsidRPr="00E91B1E">
        <w:rPr>
          <w:rFonts w:ascii="Times New Roman" w:hAnsi="Times New Roman" w:cs="Times New Roman"/>
          <w:i/>
          <w:iCs/>
          <w:noProof/>
          <w:szCs w:val="24"/>
        </w:rPr>
        <w:t>3</w:t>
      </w:r>
      <w:r w:rsidRPr="00E91B1E">
        <w:rPr>
          <w:rFonts w:ascii="Times New Roman" w:hAnsi="Times New Roman" w:cs="Times New Roman"/>
          <w:noProof/>
          <w:szCs w:val="24"/>
        </w:rPr>
        <w:t>(10).</w:t>
      </w:r>
    </w:p>
    <w:p w14:paraId="2B1F9215" w14:textId="77777777" w:rsidR="00E91B1E" w:rsidRPr="00E91B1E" w:rsidRDefault="00E91B1E" w:rsidP="00E91B1E">
      <w:pPr>
        <w:widowControl w:val="0"/>
        <w:autoSpaceDE w:val="0"/>
        <w:autoSpaceDN w:val="0"/>
        <w:adjustRightInd w:val="0"/>
        <w:spacing w:after="0" w:line="240" w:lineRule="auto"/>
        <w:ind w:left="567" w:hanging="567"/>
        <w:jc w:val="both"/>
        <w:rPr>
          <w:rFonts w:ascii="Times New Roman" w:hAnsi="Times New Roman" w:cs="Times New Roman"/>
          <w:noProof/>
          <w:szCs w:val="24"/>
        </w:rPr>
      </w:pPr>
      <w:r w:rsidRPr="00E91B1E">
        <w:rPr>
          <w:rFonts w:ascii="Times New Roman" w:hAnsi="Times New Roman" w:cs="Times New Roman"/>
          <w:noProof/>
          <w:szCs w:val="24"/>
        </w:rPr>
        <w:t xml:space="preserve">Poernomo, S. L. (2019). Standar Kontrak Dalam Perspektif Hukum Perlindungan Konsumen. </w:t>
      </w:r>
      <w:r w:rsidRPr="00E91B1E">
        <w:rPr>
          <w:rFonts w:ascii="Times New Roman" w:hAnsi="Times New Roman" w:cs="Times New Roman"/>
          <w:i/>
          <w:iCs/>
          <w:noProof/>
          <w:szCs w:val="24"/>
        </w:rPr>
        <w:t>Jurnal Penelitian Hukum De Jure</w:t>
      </w:r>
      <w:r w:rsidRPr="00E91B1E">
        <w:rPr>
          <w:rFonts w:ascii="Times New Roman" w:hAnsi="Times New Roman" w:cs="Times New Roman"/>
          <w:noProof/>
          <w:szCs w:val="24"/>
        </w:rPr>
        <w:t xml:space="preserve">, </w:t>
      </w:r>
      <w:r w:rsidRPr="00E91B1E">
        <w:rPr>
          <w:rFonts w:ascii="Times New Roman" w:hAnsi="Times New Roman" w:cs="Times New Roman"/>
          <w:i/>
          <w:iCs/>
          <w:noProof/>
          <w:szCs w:val="24"/>
        </w:rPr>
        <w:t>19</w:t>
      </w:r>
      <w:r w:rsidRPr="00E91B1E">
        <w:rPr>
          <w:rFonts w:ascii="Times New Roman" w:hAnsi="Times New Roman" w:cs="Times New Roman"/>
          <w:noProof/>
          <w:szCs w:val="24"/>
        </w:rPr>
        <w:t>(1), 109–120.</w:t>
      </w:r>
    </w:p>
    <w:p w14:paraId="7533FB4E" w14:textId="77777777" w:rsidR="00E91B1E" w:rsidRPr="00E91B1E" w:rsidRDefault="00E91B1E" w:rsidP="00E91B1E">
      <w:pPr>
        <w:widowControl w:val="0"/>
        <w:autoSpaceDE w:val="0"/>
        <w:autoSpaceDN w:val="0"/>
        <w:adjustRightInd w:val="0"/>
        <w:spacing w:after="0" w:line="240" w:lineRule="auto"/>
        <w:ind w:left="567" w:hanging="567"/>
        <w:jc w:val="both"/>
        <w:rPr>
          <w:rFonts w:ascii="Times New Roman" w:hAnsi="Times New Roman" w:cs="Times New Roman"/>
          <w:noProof/>
          <w:szCs w:val="24"/>
        </w:rPr>
      </w:pPr>
      <w:r w:rsidRPr="00E91B1E">
        <w:rPr>
          <w:rFonts w:ascii="Times New Roman" w:hAnsi="Times New Roman" w:cs="Times New Roman"/>
          <w:noProof/>
          <w:szCs w:val="24"/>
        </w:rPr>
        <w:t xml:space="preserve">Ramaita, R., Ajani, A. T., Yuderna, V., Asman, A., Putri, T. H., &amp; Handayani, R. (2024). The Effect of Health Education on Atypical Progressive Acute Kidney Disorder (GGAPA) on Parents’ Anxiety Levels. </w:t>
      </w:r>
      <w:r w:rsidRPr="00E91B1E">
        <w:rPr>
          <w:rFonts w:ascii="Times New Roman" w:hAnsi="Times New Roman" w:cs="Times New Roman"/>
          <w:i/>
          <w:iCs/>
          <w:noProof/>
          <w:szCs w:val="24"/>
        </w:rPr>
        <w:t>Indonesian Journal of Global Health Research</w:t>
      </w:r>
      <w:r w:rsidRPr="00E91B1E">
        <w:rPr>
          <w:rFonts w:ascii="Times New Roman" w:hAnsi="Times New Roman" w:cs="Times New Roman"/>
          <w:noProof/>
          <w:szCs w:val="24"/>
        </w:rPr>
        <w:t xml:space="preserve">, </w:t>
      </w:r>
      <w:r w:rsidRPr="00E91B1E">
        <w:rPr>
          <w:rFonts w:ascii="Times New Roman" w:hAnsi="Times New Roman" w:cs="Times New Roman"/>
          <w:i/>
          <w:iCs/>
          <w:noProof/>
          <w:szCs w:val="24"/>
        </w:rPr>
        <w:t>6</w:t>
      </w:r>
      <w:r w:rsidRPr="00E91B1E">
        <w:rPr>
          <w:rFonts w:ascii="Times New Roman" w:hAnsi="Times New Roman" w:cs="Times New Roman"/>
          <w:noProof/>
          <w:szCs w:val="24"/>
        </w:rPr>
        <w:t>(4), 1745–1754.</w:t>
      </w:r>
    </w:p>
    <w:p w14:paraId="663CCAB5" w14:textId="77777777" w:rsidR="00E91B1E" w:rsidRPr="00E91B1E" w:rsidRDefault="00E91B1E" w:rsidP="00E91B1E">
      <w:pPr>
        <w:widowControl w:val="0"/>
        <w:autoSpaceDE w:val="0"/>
        <w:autoSpaceDN w:val="0"/>
        <w:adjustRightInd w:val="0"/>
        <w:spacing w:after="0" w:line="240" w:lineRule="auto"/>
        <w:ind w:left="567" w:hanging="567"/>
        <w:jc w:val="both"/>
        <w:rPr>
          <w:rFonts w:ascii="Times New Roman" w:hAnsi="Times New Roman" w:cs="Times New Roman"/>
          <w:noProof/>
          <w:szCs w:val="24"/>
        </w:rPr>
      </w:pPr>
      <w:r w:rsidRPr="00E91B1E">
        <w:rPr>
          <w:rFonts w:ascii="Times New Roman" w:hAnsi="Times New Roman" w:cs="Times New Roman"/>
          <w:noProof/>
          <w:szCs w:val="24"/>
        </w:rPr>
        <w:t xml:space="preserve">Santosa, S. P. (2002). </w:t>
      </w:r>
      <w:r w:rsidRPr="00E91B1E">
        <w:rPr>
          <w:rFonts w:ascii="Times New Roman" w:hAnsi="Times New Roman" w:cs="Times New Roman"/>
          <w:i/>
          <w:iCs/>
          <w:noProof/>
          <w:szCs w:val="24"/>
        </w:rPr>
        <w:t>Organisasi dan tata kerja Badan Pengembangan Kebudayaan dan Pariwisata</w:t>
      </w:r>
      <w:r w:rsidRPr="00E91B1E">
        <w:rPr>
          <w:rFonts w:ascii="Times New Roman" w:hAnsi="Times New Roman" w:cs="Times New Roman"/>
          <w:noProof/>
          <w:szCs w:val="24"/>
        </w:rPr>
        <w:t>. Badan Pengembangan Kebudayaan dan Pariwisata.</w:t>
      </w:r>
    </w:p>
    <w:p w14:paraId="453966D5" w14:textId="77777777" w:rsidR="00E91B1E" w:rsidRPr="00E91B1E" w:rsidRDefault="00E91B1E" w:rsidP="00E91B1E">
      <w:pPr>
        <w:widowControl w:val="0"/>
        <w:autoSpaceDE w:val="0"/>
        <w:autoSpaceDN w:val="0"/>
        <w:adjustRightInd w:val="0"/>
        <w:spacing w:after="0" w:line="240" w:lineRule="auto"/>
        <w:ind w:left="567" w:hanging="567"/>
        <w:jc w:val="both"/>
        <w:rPr>
          <w:rFonts w:ascii="Times New Roman" w:hAnsi="Times New Roman" w:cs="Times New Roman"/>
          <w:noProof/>
          <w:szCs w:val="24"/>
        </w:rPr>
      </w:pPr>
      <w:r w:rsidRPr="00E91B1E">
        <w:rPr>
          <w:rFonts w:ascii="Times New Roman" w:hAnsi="Times New Roman" w:cs="Times New Roman"/>
          <w:noProof/>
          <w:szCs w:val="24"/>
        </w:rPr>
        <w:t xml:space="preserve">Sugiharto, H., &amp; Abrianto, B. O. (2018). Upaya Administratif Sebagai Perlindungan Hukum Bagi Rakyat Dalam Sengketa Tata Usaha Negara. </w:t>
      </w:r>
      <w:r w:rsidRPr="00E91B1E">
        <w:rPr>
          <w:rFonts w:ascii="Times New Roman" w:hAnsi="Times New Roman" w:cs="Times New Roman"/>
          <w:i/>
          <w:iCs/>
          <w:noProof/>
          <w:szCs w:val="24"/>
        </w:rPr>
        <w:t>Arena Hukum</w:t>
      </w:r>
      <w:r w:rsidRPr="00E91B1E">
        <w:rPr>
          <w:rFonts w:ascii="Times New Roman" w:hAnsi="Times New Roman" w:cs="Times New Roman"/>
          <w:noProof/>
          <w:szCs w:val="24"/>
        </w:rPr>
        <w:t xml:space="preserve">, </w:t>
      </w:r>
      <w:r w:rsidRPr="00E91B1E">
        <w:rPr>
          <w:rFonts w:ascii="Times New Roman" w:hAnsi="Times New Roman" w:cs="Times New Roman"/>
          <w:i/>
          <w:iCs/>
          <w:noProof/>
          <w:szCs w:val="24"/>
        </w:rPr>
        <w:t>11</w:t>
      </w:r>
      <w:r w:rsidRPr="00E91B1E">
        <w:rPr>
          <w:rFonts w:ascii="Times New Roman" w:hAnsi="Times New Roman" w:cs="Times New Roman"/>
          <w:noProof/>
          <w:szCs w:val="24"/>
        </w:rPr>
        <w:t>(1), 24–47.</w:t>
      </w:r>
    </w:p>
    <w:p w14:paraId="462AD47E" w14:textId="77777777" w:rsidR="00E91B1E" w:rsidRPr="00E91B1E" w:rsidRDefault="00E91B1E" w:rsidP="00E91B1E">
      <w:pPr>
        <w:widowControl w:val="0"/>
        <w:autoSpaceDE w:val="0"/>
        <w:autoSpaceDN w:val="0"/>
        <w:adjustRightInd w:val="0"/>
        <w:spacing w:after="0" w:line="240" w:lineRule="auto"/>
        <w:ind w:left="567" w:hanging="567"/>
        <w:jc w:val="both"/>
        <w:rPr>
          <w:rFonts w:ascii="Times New Roman" w:hAnsi="Times New Roman" w:cs="Times New Roman"/>
          <w:noProof/>
          <w:szCs w:val="24"/>
        </w:rPr>
      </w:pPr>
      <w:r w:rsidRPr="00E91B1E">
        <w:rPr>
          <w:rFonts w:ascii="Times New Roman" w:hAnsi="Times New Roman" w:cs="Times New Roman"/>
          <w:noProof/>
          <w:szCs w:val="24"/>
        </w:rPr>
        <w:t xml:space="preserve">Umami, A. M., Al Qindy, F. H., Satriawan, H. A., &amp; Wahyuddin, W. (2023). Tanggung Gugat Keperdataan Badan Pengawas Obat Dan Makanan (BPOM) Indonesia Dalam Peredaran Obat-Obatan Yang Menyebabkan Gagal Ginjal Akut Pada Anak. </w:t>
      </w:r>
      <w:r w:rsidRPr="00E91B1E">
        <w:rPr>
          <w:rFonts w:ascii="Times New Roman" w:hAnsi="Times New Roman" w:cs="Times New Roman"/>
          <w:i/>
          <w:iCs/>
          <w:noProof/>
          <w:szCs w:val="24"/>
        </w:rPr>
        <w:t>Jurnal Risalah Kenotariatan</w:t>
      </w:r>
      <w:r w:rsidRPr="00E91B1E">
        <w:rPr>
          <w:rFonts w:ascii="Times New Roman" w:hAnsi="Times New Roman" w:cs="Times New Roman"/>
          <w:noProof/>
          <w:szCs w:val="24"/>
        </w:rPr>
        <w:t xml:space="preserve">, </w:t>
      </w:r>
      <w:r w:rsidRPr="00E91B1E">
        <w:rPr>
          <w:rFonts w:ascii="Times New Roman" w:hAnsi="Times New Roman" w:cs="Times New Roman"/>
          <w:i/>
          <w:iCs/>
          <w:noProof/>
          <w:szCs w:val="24"/>
        </w:rPr>
        <w:t>4</w:t>
      </w:r>
      <w:r w:rsidRPr="00E91B1E">
        <w:rPr>
          <w:rFonts w:ascii="Times New Roman" w:hAnsi="Times New Roman" w:cs="Times New Roman"/>
          <w:noProof/>
          <w:szCs w:val="24"/>
        </w:rPr>
        <w:t>(1).</w:t>
      </w:r>
    </w:p>
    <w:p w14:paraId="7426BAD0" w14:textId="77777777" w:rsidR="00E91B1E" w:rsidRPr="00E91B1E" w:rsidRDefault="00E91B1E" w:rsidP="00E91B1E">
      <w:pPr>
        <w:widowControl w:val="0"/>
        <w:autoSpaceDE w:val="0"/>
        <w:autoSpaceDN w:val="0"/>
        <w:adjustRightInd w:val="0"/>
        <w:spacing w:after="0" w:line="240" w:lineRule="auto"/>
        <w:ind w:left="567" w:hanging="567"/>
        <w:jc w:val="both"/>
        <w:rPr>
          <w:rFonts w:ascii="Times New Roman" w:hAnsi="Times New Roman" w:cs="Times New Roman"/>
          <w:noProof/>
        </w:rPr>
      </w:pPr>
      <w:r w:rsidRPr="00E91B1E">
        <w:rPr>
          <w:rFonts w:ascii="Times New Roman" w:hAnsi="Times New Roman" w:cs="Times New Roman"/>
          <w:noProof/>
          <w:szCs w:val="24"/>
        </w:rPr>
        <w:t xml:space="preserve">Widijantoro, J., Widiyastuti, Y., &amp; Harsiwi, T. A. M. (2020). </w:t>
      </w:r>
      <w:r w:rsidRPr="00E91B1E">
        <w:rPr>
          <w:rFonts w:ascii="Times New Roman" w:hAnsi="Times New Roman" w:cs="Times New Roman"/>
          <w:i/>
          <w:iCs/>
          <w:noProof/>
          <w:szCs w:val="24"/>
        </w:rPr>
        <w:t>Pemetaan Masalah Perlindungan Konsumen dalam Perspektif Konsumen dan Pelaku Usaha</w:t>
      </w:r>
      <w:r w:rsidRPr="00E91B1E">
        <w:rPr>
          <w:rFonts w:ascii="Times New Roman" w:hAnsi="Times New Roman" w:cs="Times New Roman"/>
          <w:noProof/>
          <w:szCs w:val="24"/>
        </w:rPr>
        <w:t>. Cahaya Atma Pustaka, Kelompok Penerbit Universitas Atma Jaya Yogyakarta.</w:t>
      </w:r>
    </w:p>
    <w:p w14:paraId="238C1F01" w14:textId="478C1DA4" w:rsidR="0053519D" w:rsidRDefault="002D27A7" w:rsidP="00E91B1E">
      <w:p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fldChar w:fldCharType="end"/>
      </w:r>
    </w:p>
    <w:p w14:paraId="3D647E43" w14:textId="3F8DA097" w:rsidR="002A2B37" w:rsidRDefault="002A2B37" w:rsidP="00F40C22">
      <w:pPr>
        <w:pBdr>
          <w:top w:val="nil"/>
          <w:left w:val="nil"/>
          <w:bottom w:val="nil"/>
          <w:right w:val="nil"/>
          <w:between w:val="nil"/>
        </w:pBdr>
        <w:spacing w:after="0" w:line="240" w:lineRule="auto"/>
        <w:jc w:val="both"/>
        <w:rPr>
          <w:rFonts w:ascii="Times New Roman" w:eastAsia="Times New Roman" w:hAnsi="Times New Roman" w:cs="Times New Roman"/>
          <w:color w:val="000000"/>
          <w:lang w:val="en-ID"/>
        </w:rPr>
      </w:pPr>
    </w:p>
    <w:p w14:paraId="23154CD1" w14:textId="77777777" w:rsidR="002D27A7" w:rsidRDefault="002D27A7" w:rsidP="00F40C22">
      <w:pPr>
        <w:pBdr>
          <w:top w:val="nil"/>
          <w:left w:val="nil"/>
          <w:bottom w:val="nil"/>
          <w:right w:val="nil"/>
          <w:between w:val="nil"/>
        </w:pBdr>
        <w:spacing w:after="0" w:line="240" w:lineRule="auto"/>
        <w:jc w:val="both"/>
        <w:rPr>
          <w:rFonts w:ascii="Times New Roman" w:eastAsia="Times New Roman" w:hAnsi="Times New Roman" w:cs="Times New Roman"/>
          <w:color w:val="000000"/>
          <w:lang w:val="en-ID"/>
        </w:rPr>
      </w:pPr>
    </w:p>
    <w:p w14:paraId="7C73152A" w14:textId="77777777" w:rsidR="002D27A7" w:rsidRDefault="002D27A7" w:rsidP="00F40C22">
      <w:pPr>
        <w:pBdr>
          <w:top w:val="nil"/>
          <w:left w:val="nil"/>
          <w:bottom w:val="nil"/>
          <w:right w:val="nil"/>
          <w:between w:val="nil"/>
        </w:pBdr>
        <w:spacing w:after="0" w:line="240" w:lineRule="auto"/>
        <w:jc w:val="both"/>
        <w:rPr>
          <w:rFonts w:ascii="Times New Roman" w:eastAsia="Times New Roman" w:hAnsi="Times New Roman" w:cs="Times New Roman"/>
          <w:color w:val="000000"/>
          <w:lang w:val="en-ID"/>
        </w:rPr>
      </w:pPr>
    </w:p>
    <w:p w14:paraId="23AF8FAF" w14:textId="77777777" w:rsidR="002D27A7" w:rsidRDefault="002D27A7" w:rsidP="00F40C22">
      <w:pPr>
        <w:pBdr>
          <w:top w:val="nil"/>
          <w:left w:val="nil"/>
          <w:bottom w:val="nil"/>
          <w:right w:val="nil"/>
          <w:between w:val="nil"/>
        </w:pBdr>
        <w:spacing w:after="0" w:line="240" w:lineRule="auto"/>
        <w:jc w:val="both"/>
        <w:rPr>
          <w:rFonts w:ascii="Times New Roman" w:eastAsia="Times New Roman" w:hAnsi="Times New Roman" w:cs="Times New Roman"/>
          <w:color w:val="000000"/>
          <w:lang w:val="en-ID"/>
        </w:rPr>
      </w:pPr>
    </w:p>
    <w:p w14:paraId="1332743B" w14:textId="77777777" w:rsidR="002D27A7" w:rsidRDefault="002D27A7" w:rsidP="00F40C22">
      <w:pPr>
        <w:pBdr>
          <w:top w:val="nil"/>
          <w:left w:val="nil"/>
          <w:bottom w:val="nil"/>
          <w:right w:val="nil"/>
          <w:between w:val="nil"/>
        </w:pBdr>
        <w:spacing w:after="0" w:line="240" w:lineRule="auto"/>
        <w:jc w:val="both"/>
        <w:rPr>
          <w:rFonts w:ascii="Times New Roman" w:eastAsia="Times New Roman" w:hAnsi="Times New Roman" w:cs="Times New Roman"/>
          <w:color w:val="000000"/>
          <w:lang w:val="en-ID"/>
        </w:rPr>
      </w:pPr>
    </w:p>
    <w:p w14:paraId="05F8ED34" w14:textId="77777777" w:rsidR="002D27A7" w:rsidRDefault="002D27A7" w:rsidP="00F40C22">
      <w:pPr>
        <w:pBdr>
          <w:top w:val="nil"/>
          <w:left w:val="nil"/>
          <w:bottom w:val="nil"/>
          <w:right w:val="nil"/>
          <w:between w:val="nil"/>
        </w:pBdr>
        <w:spacing w:after="0" w:line="240" w:lineRule="auto"/>
        <w:jc w:val="both"/>
        <w:rPr>
          <w:rFonts w:ascii="Times New Roman" w:eastAsia="Times New Roman" w:hAnsi="Times New Roman" w:cs="Times New Roman"/>
          <w:color w:val="000000"/>
          <w:lang w:val="en-ID"/>
        </w:rPr>
      </w:pPr>
    </w:p>
    <w:p w14:paraId="47949858" w14:textId="77777777" w:rsidR="002D27A7" w:rsidRPr="00F40C22" w:rsidRDefault="002D27A7" w:rsidP="00F40C22">
      <w:pPr>
        <w:pBdr>
          <w:top w:val="nil"/>
          <w:left w:val="nil"/>
          <w:bottom w:val="nil"/>
          <w:right w:val="nil"/>
          <w:between w:val="nil"/>
        </w:pBdr>
        <w:spacing w:after="0" w:line="240" w:lineRule="auto"/>
        <w:jc w:val="both"/>
        <w:rPr>
          <w:rFonts w:ascii="Times New Roman" w:eastAsia="Times New Roman" w:hAnsi="Times New Roman" w:cs="Times New Roman"/>
          <w:color w:val="000000"/>
          <w:lang w:val="en-ID"/>
        </w:rPr>
      </w:pPr>
    </w:p>
    <w:p w14:paraId="7C410DD3" w14:textId="77777777" w:rsidR="00A02492" w:rsidRDefault="00000000" w:rsidP="00A869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76923C"/>
          <w:sz w:val="20"/>
          <w:szCs w:val="20"/>
        </w:rPr>
        <w:drawing>
          <wp:inline distT="0" distB="0" distL="0" distR="0" wp14:anchorId="0D0D3CAB" wp14:editId="4FDD139C">
            <wp:extent cx="849903" cy="302315"/>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849903" cy="302315"/>
                    </a:xfrm>
                    <a:prstGeom prst="rect">
                      <a:avLst/>
                    </a:prstGeom>
                    <a:ln/>
                  </pic:spPr>
                </pic:pic>
              </a:graphicData>
            </a:graphic>
          </wp:inline>
        </w:drawing>
      </w:r>
    </w:p>
    <w:p w14:paraId="5FBD3E2C" w14:textId="799459E0" w:rsidR="00A02492" w:rsidRDefault="00000000" w:rsidP="00C2576D">
      <w:pPr>
        <w:tabs>
          <w:tab w:val="left" w:pos="1128"/>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This work is licensed under a </w:t>
      </w:r>
      <w:hyperlink r:id="rId14">
        <w:r>
          <w:rPr>
            <w:rFonts w:ascii="Times New Roman" w:eastAsia="Times New Roman" w:hAnsi="Times New Roman" w:cs="Times New Roman"/>
            <w:b/>
            <w:color w:val="000000"/>
            <w:sz w:val="24"/>
            <w:szCs w:val="24"/>
          </w:rPr>
          <w:t>Creative Commons Attribution-</w:t>
        </w:r>
        <w:proofErr w:type="spellStart"/>
        <w:r>
          <w:rPr>
            <w:rFonts w:ascii="Times New Roman" w:eastAsia="Times New Roman" w:hAnsi="Times New Roman" w:cs="Times New Roman"/>
            <w:b/>
            <w:color w:val="000000"/>
            <w:sz w:val="24"/>
            <w:szCs w:val="24"/>
          </w:rPr>
          <w:t>ShareAlike</w:t>
        </w:r>
        <w:proofErr w:type="spellEnd"/>
        <w:r>
          <w:rPr>
            <w:rFonts w:ascii="Times New Roman" w:eastAsia="Times New Roman" w:hAnsi="Times New Roman" w:cs="Times New Roman"/>
            <w:b/>
            <w:color w:val="000000"/>
            <w:sz w:val="24"/>
            <w:szCs w:val="24"/>
          </w:rPr>
          <w:t xml:space="preserve"> 4.0 International License.</w:t>
        </w:r>
      </w:hyperlink>
    </w:p>
    <w:sectPr w:rsidR="00A02492" w:rsidSect="009A2993">
      <w:type w:val="continuous"/>
      <w:pgSz w:w="11906" w:h="16838"/>
      <w:pgMar w:top="1701" w:right="1701" w:bottom="1701"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A4427C" w14:textId="77777777" w:rsidR="00395630" w:rsidRDefault="00395630">
      <w:pPr>
        <w:spacing w:after="0" w:line="240" w:lineRule="auto"/>
      </w:pPr>
      <w:r>
        <w:separator/>
      </w:r>
    </w:p>
  </w:endnote>
  <w:endnote w:type="continuationSeparator" w:id="0">
    <w:p w14:paraId="73351769" w14:textId="77777777" w:rsidR="00395630" w:rsidRDefault="00395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F4CA7A" w14:textId="77777777" w:rsidR="00395630" w:rsidRDefault="00395630">
      <w:pPr>
        <w:spacing w:after="0" w:line="240" w:lineRule="auto"/>
      </w:pPr>
      <w:r>
        <w:separator/>
      </w:r>
    </w:p>
  </w:footnote>
  <w:footnote w:type="continuationSeparator" w:id="0">
    <w:p w14:paraId="00A962C1" w14:textId="77777777" w:rsidR="00395630" w:rsidRDefault="00395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51B77" w14:textId="77777777" w:rsidR="00A02492" w:rsidRDefault="00A02492"/>
  <w:p w14:paraId="6FBB8FE6" w14:textId="77777777" w:rsidR="00A02492" w:rsidRDefault="00A02492">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0244FB" w14:textId="77777777" w:rsidR="00A02492" w:rsidRDefault="00A02492">
    <w:pPr>
      <w:tabs>
        <w:tab w:val="center" w:pos="4513"/>
        <w:tab w:val="right" w:pos="9026"/>
      </w:tabs>
      <w:spacing w:after="0" w:line="240" w:lineRule="auto"/>
      <w:rPr>
        <w:rFonts w:ascii="Times New Roman" w:eastAsia="Times New Roman" w:hAnsi="Times New Roman" w:cs="Times New Roman"/>
        <w:b/>
        <w:sz w:val="24"/>
        <w:szCs w:val="24"/>
      </w:rPr>
    </w:pPr>
  </w:p>
  <w:p w14:paraId="511D5236" w14:textId="77777777" w:rsidR="00A02492" w:rsidRDefault="00A02492">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D8D725" w14:textId="77777777" w:rsidR="00A02492" w:rsidRDefault="00A0249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F2E17"/>
    <w:multiLevelType w:val="hybridMultilevel"/>
    <w:tmpl w:val="DDB64C1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22876BA"/>
    <w:multiLevelType w:val="hybridMultilevel"/>
    <w:tmpl w:val="BB1EF3B2"/>
    <w:lvl w:ilvl="0" w:tplc="29A032CE">
      <w:start w:val="1"/>
      <w:numFmt w:val="decimal"/>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26C21E7"/>
    <w:multiLevelType w:val="hybridMultilevel"/>
    <w:tmpl w:val="8E8858F6"/>
    <w:lvl w:ilvl="0" w:tplc="38090019">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 w15:restartNumberingAfterBreak="0">
    <w:nsid w:val="03371586"/>
    <w:multiLevelType w:val="hybridMultilevel"/>
    <w:tmpl w:val="6BBEC4F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3980543"/>
    <w:multiLevelType w:val="multilevel"/>
    <w:tmpl w:val="0F0A2E9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pStyle w:val="SUbsubBABIII2"/>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5AF4405"/>
    <w:multiLevelType w:val="hybridMultilevel"/>
    <w:tmpl w:val="3EE09CB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62570D8"/>
    <w:multiLevelType w:val="hybridMultilevel"/>
    <w:tmpl w:val="8E3ACB02"/>
    <w:lvl w:ilvl="0" w:tplc="2846587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06E7006B"/>
    <w:multiLevelType w:val="hybridMultilevel"/>
    <w:tmpl w:val="8DEE870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09012A5A"/>
    <w:multiLevelType w:val="hybridMultilevel"/>
    <w:tmpl w:val="BA86384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09FA641F"/>
    <w:multiLevelType w:val="hybridMultilevel"/>
    <w:tmpl w:val="7E92326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0D482625"/>
    <w:multiLevelType w:val="multilevel"/>
    <w:tmpl w:val="2CDC6C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661FF2"/>
    <w:multiLevelType w:val="hybridMultilevel"/>
    <w:tmpl w:val="7D28040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0F70620F"/>
    <w:multiLevelType w:val="hybridMultilevel"/>
    <w:tmpl w:val="A502E64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04090001">
      <w:start w:val="1"/>
      <w:numFmt w:val="bullet"/>
      <w:lvlText w:val=""/>
      <w:lvlJc w:val="left"/>
      <w:pPr>
        <w:ind w:left="288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3916551"/>
    <w:multiLevelType w:val="hybridMultilevel"/>
    <w:tmpl w:val="D1564BA8"/>
    <w:lvl w:ilvl="0" w:tplc="01D46F7C">
      <w:start w:val="1"/>
      <w:numFmt w:val="lowerLetter"/>
      <w:lvlText w:val="%1."/>
      <w:lvlJc w:val="left"/>
      <w:pPr>
        <w:ind w:left="720" w:hanging="360"/>
      </w:pPr>
      <w:rPr>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147F03AB"/>
    <w:multiLevelType w:val="hybridMultilevel"/>
    <w:tmpl w:val="1C9E1B08"/>
    <w:lvl w:ilvl="0" w:tplc="38090019">
      <w:start w:val="1"/>
      <w:numFmt w:val="lowerLetter"/>
      <w:lvlText w:val="%1."/>
      <w:lvlJc w:val="left"/>
      <w:pPr>
        <w:ind w:left="720" w:hanging="360"/>
      </w:pPr>
    </w:lvl>
    <w:lvl w:ilvl="1" w:tplc="688A1208">
      <w:start w:val="1"/>
      <w:numFmt w:val="lowerLetter"/>
      <w:lvlText w:val="%2."/>
      <w:lvlJc w:val="left"/>
      <w:pPr>
        <w:ind w:left="1440" w:hanging="360"/>
      </w:pPr>
      <w:rPr>
        <w:b/>
        <w:bCs/>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15482905"/>
    <w:multiLevelType w:val="hybridMultilevel"/>
    <w:tmpl w:val="7B98F1E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15B20F4E"/>
    <w:multiLevelType w:val="multilevel"/>
    <w:tmpl w:val="1BCCE6B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pStyle w:val="Style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71F2449"/>
    <w:multiLevelType w:val="hybridMultilevel"/>
    <w:tmpl w:val="B08A1C4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17431DF9"/>
    <w:multiLevelType w:val="multilevel"/>
    <w:tmpl w:val="40BCC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AC072D4"/>
    <w:multiLevelType w:val="multilevel"/>
    <w:tmpl w:val="0B8A25AE"/>
    <w:lvl w:ilvl="0">
      <w:start w:val="5"/>
      <w:numFmt w:val="decimal"/>
      <w:lvlText w:val="%1"/>
      <w:lvlJc w:val="left"/>
      <w:pPr>
        <w:ind w:left="688" w:hanging="385"/>
      </w:pPr>
      <w:rPr>
        <w:rFonts w:hint="default"/>
        <w:lang w:val="id" w:eastAsia="en-US" w:bidi="ar-SA"/>
      </w:rPr>
    </w:lvl>
    <w:lvl w:ilvl="1">
      <w:start w:val="1"/>
      <w:numFmt w:val="decimal"/>
      <w:lvlText w:val="%1.%2"/>
      <w:lvlJc w:val="left"/>
      <w:pPr>
        <w:ind w:left="688" w:hanging="385"/>
      </w:pPr>
      <w:rPr>
        <w:rFonts w:ascii="Calibri Light" w:eastAsia="Calibri Light" w:hAnsi="Calibri Light" w:cs="Calibri Light" w:hint="default"/>
        <w:spacing w:val="-2"/>
        <w:w w:val="99"/>
        <w:sz w:val="28"/>
        <w:szCs w:val="28"/>
        <w:lang w:val="id" w:eastAsia="en-US" w:bidi="ar-SA"/>
      </w:rPr>
    </w:lvl>
    <w:lvl w:ilvl="2">
      <w:numFmt w:val="bullet"/>
      <w:lvlText w:val=""/>
      <w:lvlJc w:val="left"/>
      <w:pPr>
        <w:ind w:left="981" w:hanging="361"/>
      </w:pPr>
      <w:rPr>
        <w:rFonts w:ascii="Symbol" w:eastAsia="Symbol" w:hAnsi="Symbol" w:cs="Symbol" w:hint="default"/>
        <w:w w:val="100"/>
        <w:sz w:val="22"/>
        <w:szCs w:val="22"/>
        <w:lang w:val="id" w:eastAsia="en-US" w:bidi="ar-SA"/>
      </w:rPr>
    </w:lvl>
    <w:lvl w:ilvl="3">
      <w:numFmt w:val="bullet"/>
      <w:lvlText w:val=""/>
      <w:lvlJc w:val="left"/>
      <w:pPr>
        <w:ind w:left="1341" w:hanging="360"/>
      </w:pPr>
      <w:rPr>
        <w:rFonts w:ascii="Symbol" w:eastAsia="Symbol" w:hAnsi="Symbol" w:cs="Symbol" w:hint="default"/>
        <w:w w:val="100"/>
        <w:sz w:val="22"/>
        <w:szCs w:val="22"/>
        <w:lang w:val="id" w:eastAsia="en-US" w:bidi="ar-SA"/>
      </w:rPr>
    </w:lvl>
    <w:lvl w:ilvl="4">
      <w:numFmt w:val="bullet"/>
      <w:lvlText w:val="•"/>
      <w:lvlJc w:val="left"/>
      <w:pPr>
        <w:ind w:left="3371" w:hanging="360"/>
      </w:pPr>
      <w:rPr>
        <w:rFonts w:hint="default"/>
        <w:lang w:val="id" w:eastAsia="en-US" w:bidi="ar-SA"/>
      </w:rPr>
    </w:lvl>
    <w:lvl w:ilvl="5">
      <w:numFmt w:val="bullet"/>
      <w:lvlText w:val="•"/>
      <w:lvlJc w:val="left"/>
      <w:pPr>
        <w:ind w:left="4386" w:hanging="360"/>
      </w:pPr>
      <w:rPr>
        <w:rFonts w:hint="default"/>
        <w:lang w:val="id" w:eastAsia="en-US" w:bidi="ar-SA"/>
      </w:rPr>
    </w:lvl>
    <w:lvl w:ilvl="6">
      <w:numFmt w:val="bullet"/>
      <w:lvlText w:val="•"/>
      <w:lvlJc w:val="left"/>
      <w:pPr>
        <w:ind w:left="5402" w:hanging="360"/>
      </w:pPr>
      <w:rPr>
        <w:rFonts w:hint="default"/>
        <w:lang w:val="id" w:eastAsia="en-US" w:bidi="ar-SA"/>
      </w:rPr>
    </w:lvl>
    <w:lvl w:ilvl="7">
      <w:numFmt w:val="bullet"/>
      <w:lvlText w:val="•"/>
      <w:lvlJc w:val="left"/>
      <w:pPr>
        <w:ind w:left="6417" w:hanging="360"/>
      </w:pPr>
      <w:rPr>
        <w:rFonts w:hint="default"/>
        <w:lang w:val="id" w:eastAsia="en-US" w:bidi="ar-SA"/>
      </w:rPr>
    </w:lvl>
    <w:lvl w:ilvl="8">
      <w:numFmt w:val="bullet"/>
      <w:lvlText w:val="•"/>
      <w:lvlJc w:val="left"/>
      <w:pPr>
        <w:ind w:left="7433" w:hanging="360"/>
      </w:pPr>
      <w:rPr>
        <w:rFonts w:hint="default"/>
        <w:lang w:val="id" w:eastAsia="en-US" w:bidi="ar-SA"/>
      </w:rPr>
    </w:lvl>
  </w:abstractNum>
  <w:abstractNum w:abstractNumId="20" w15:restartNumberingAfterBreak="0">
    <w:nsid w:val="1C272FBB"/>
    <w:multiLevelType w:val="hybridMultilevel"/>
    <w:tmpl w:val="4BA8C3E2"/>
    <w:lvl w:ilvl="0" w:tplc="38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21225B"/>
    <w:multiLevelType w:val="multilevel"/>
    <w:tmpl w:val="58229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E33397A"/>
    <w:multiLevelType w:val="multilevel"/>
    <w:tmpl w:val="6900A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E530720"/>
    <w:multiLevelType w:val="multilevel"/>
    <w:tmpl w:val="20F6C222"/>
    <w:lvl w:ilvl="0">
      <w:start w:val="3"/>
      <w:numFmt w:val="decimal"/>
      <w:lvlText w:val="%1"/>
      <w:lvlJc w:val="left"/>
      <w:pPr>
        <w:ind w:left="920" w:hanging="360"/>
      </w:pPr>
      <w:rPr>
        <w:lang w:eastAsia="en-US" w:bidi="ar-SA"/>
      </w:rPr>
    </w:lvl>
    <w:lvl w:ilvl="1">
      <w:start w:val="1"/>
      <w:numFmt w:val="decimal"/>
      <w:lvlText w:val="%1.%2"/>
      <w:lvlJc w:val="left"/>
      <w:pPr>
        <w:ind w:left="920" w:hanging="360"/>
      </w:pPr>
      <w:rPr>
        <w:rFonts w:ascii="Times New Roman" w:eastAsia="Times New Roman" w:hAnsi="Times New Roman" w:cs="Times New Roman" w:hint="default"/>
        <w:b/>
        <w:bCs/>
        <w:spacing w:val="-2"/>
        <w:w w:val="99"/>
        <w:sz w:val="24"/>
        <w:szCs w:val="24"/>
        <w:lang w:eastAsia="en-US" w:bidi="ar-SA"/>
      </w:rPr>
    </w:lvl>
    <w:lvl w:ilvl="2">
      <w:start w:val="1"/>
      <w:numFmt w:val="decimal"/>
      <w:lvlText w:val="%1.%2.%3"/>
      <w:lvlJc w:val="left"/>
      <w:pPr>
        <w:ind w:left="1383" w:hanging="540"/>
      </w:pPr>
      <w:rPr>
        <w:rFonts w:ascii="Times New Roman" w:eastAsia="Times New Roman" w:hAnsi="Times New Roman" w:cs="Times New Roman" w:hint="default"/>
        <w:b/>
        <w:bCs/>
        <w:w w:val="100"/>
        <w:sz w:val="24"/>
        <w:szCs w:val="24"/>
        <w:lang w:eastAsia="en-US" w:bidi="ar-SA"/>
      </w:rPr>
    </w:lvl>
    <w:lvl w:ilvl="3">
      <w:numFmt w:val="bullet"/>
      <w:lvlText w:val="•"/>
      <w:lvlJc w:val="left"/>
      <w:pPr>
        <w:ind w:left="3332" w:hanging="540"/>
      </w:pPr>
      <w:rPr>
        <w:lang w:eastAsia="en-US" w:bidi="ar-SA"/>
      </w:rPr>
    </w:lvl>
    <w:lvl w:ilvl="4">
      <w:numFmt w:val="bullet"/>
      <w:lvlText w:val="•"/>
      <w:lvlJc w:val="left"/>
      <w:pPr>
        <w:ind w:left="4308" w:hanging="540"/>
      </w:pPr>
      <w:rPr>
        <w:lang w:eastAsia="en-US" w:bidi="ar-SA"/>
      </w:rPr>
    </w:lvl>
    <w:lvl w:ilvl="5">
      <w:numFmt w:val="bullet"/>
      <w:lvlText w:val="•"/>
      <w:lvlJc w:val="left"/>
      <w:pPr>
        <w:ind w:left="5285" w:hanging="540"/>
      </w:pPr>
      <w:rPr>
        <w:lang w:eastAsia="en-US" w:bidi="ar-SA"/>
      </w:rPr>
    </w:lvl>
    <w:lvl w:ilvl="6">
      <w:numFmt w:val="bullet"/>
      <w:lvlText w:val="•"/>
      <w:lvlJc w:val="left"/>
      <w:pPr>
        <w:ind w:left="6261" w:hanging="540"/>
      </w:pPr>
      <w:rPr>
        <w:lang w:eastAsia="en-US" w:bidi="ar-SA"/>
      </w:rPr>
    </w:lvl>
    <w:lvl w:ilvl="7">
      <w:numFmt w:val="bullet"/>
      <w:lvlText w:val="•"/>
      <w:lvlJc w:val="left"/>
      <w:pPr>
        <w:ind w:left="7237" w:hanging="540"/>
      </w:pPr>
      <w:rPr>
        <w:lang w:eastAsia="en-US" w:bidi="ar-SA"/>
      </w:rPr>
    </w:lvl>
    <w:lvl w:ilvl="8">
      <w:numFmt w:val="bullet"/>
      <w:lvlText w:val="•"/>
      <w:lvlJc w:val="left"/>
      <w:pPr>
        <w:ind w:left="8213" w:hanging="540"/>
      </w:pPr>
      <w:rPr>
        <w:lang w:eastAsia="en-US" w:bidi="ar-SA"/>
      </w:rPr>
    </w:lvl>
  </w:abstractNum>
  <w:abstractNum w:abstractNumId="24" w15:restartNumberingAfterBreak="0">
    <w:nsid w:val="20CB37C9"/>
    <w:multiLevelType w:val="hybridMultilevel"/>
    <w:tmpl w:val="EF86A588"/>
    <w:lvl w:ilvl="0" w:tplc="8056EF4C">
      <w:start w:val="1"/>
      <w:numFmt w:val="upp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5" w15:restartNumberingAfterBreak="0">
    <w:nsid w:val="213950B8"/>
    <w:multiLevelType w:val="hybridMultilevel"/>
    <w:tmpl w:val="07FA43FE"/>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248D5F2C"/>
    <w:multiLevelType w:val="hybridMultilevel"/>
    <w:tmpl w:val="9F9EF95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24964447"/>
    <w:multiLevelType w:val="multilevel"/>
    <w:tmpl w:val="2EE2ED6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3"/>
      <w:numFmt w:val="decimal"/>
      <w:lvlText w:val="%3.2.2.1"/>
      <w:lvlJc w:val="left"/>
      <w:pPr>
        <w:ind w:left="1080" w:hanging="360"/>
      </w:pPr>
      <w:rPr>
        <w:rFonts w:hint="default"/>
      </w:rPr>
    </w:lvl>
    <w:lvl w:ilvl="3">
      <w:start w:val="1"/>
      <w:numFmt w:val="lowerLetter"/>
      <w:lvlText w:val="%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254F009C"/>
    <w:multiLevelType w:val="multilevel"/>
    <w:tmpl w:val="212864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67C20E1"/>
    <w:multiLevelType w:val="multilevel"/>
    <w:tmpl w:val="2E4A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6FB2A00"/>
    <w:multiLevelType w:val="hybridMultilevel"/>
    <w:tmpl w:val="D132FFC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27371A9F"/>
    <w:multiLevelType w:val="multilevel"/>
    <w:tmpl w:val="649C2734"/>
    <w:lvl w:ilvl="0">
      <w:start w:val="1"/>
      <w:numFmt w:val="decimal"/>
      <w:lvlText w:val="%1."/>
      <w:lvlJc w:val="left"/>
      <w:pPr>
        <w:ind w:left="720" w:hanging="360"/>
      </w:pPr>
      <w:rPr>
        <w:rFonts w:hint="default"/>
      </w:rPr>
    </w:lvl>
    <w:lvl w:ilvl="1">
      <w:start w:val="3"/>
      <w:numFmt w:val="decimal"/>
      <w:isLgl/>
      <w:lvlText w:val="%1.%2"/>
      <w:lvlJc w:val="left"/>
      <w:pPr>
        <w:ind w:left="982" w:hanging="48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3296" w:hanging="1800"/>
      </w:pPr>
      <w:rPr>
        <w:rFonts w:hint="default"/>
      </w:rPr>
    </w:lvl>
  </w:abstractNum>
  <w:abstractNum w:abstractNumId="32" w15:restartNumberingAfterBreak="0">
    <w:nsid w:val="28C70E04"/>
    <w:multiLevelType w:val="hybridMultilevel"/>
    <w:tmpl w:val="2C529B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F41DE6"/>
    <w:multiLevelType w:val="hybridMultilevel"/>
    <w:tmpl w:val="7FCE7C2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2A1524F4"/>
    <w:multiLevelType w:val="hybridMultilevel"/>
    <w:tmpl w:val="558C5D8E"/>
    <w:lvl w:ilvl="0" w:tplc="648A951A">
      <w:start w:val="1"/>
      <w:numFmt w:val="decimal"/>
      <w:lvlText w:val="%1."/>
      <w:lvlJc w:val="left"/>
      <w:pPr>
        <w:ind w:left="720" w:hanging="360"/>
      </w:pPr>
      <w:rPr>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2C5F7601"/>
    <w:multiLevelType w:val="hybridMultilevel"/>
    <w:tmpl w:val="BB1EF3B2"/>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DE26F38"/>
    <w:multiLevelType w:val="multilevel"/>
    <w:tmpl w:val="0AD83B3E"/>
    <w:lvl w:ilvl="0">
      <w:start w:val="3"/>
      <w:numFmt w:val="decimal"/>
      <w:lvlText w:val="%1"/>
      <w:lvlJc w:val="left"/>
      <w:pPr>
        <w:ind w:left="793" w:hanging="533"/>
      </w:pPr>
      <w:rPr>
        <w:rFonts w:hint="default"/>
        <w:lang w:val="id" w:eastAsia="en-US" w:bidi="ar-SA"/>
      </w:rPr>
    </w:lvl>
    <w:lvl w:ilvl="1">
      <w:start w:val="2"/>
      <w:numFmt w:val="decimal"/>
      <w:lvlText w:val="%1.%2"/>
      <w:lvlJc w:val="left"/>
      <w:pPr>
        <w:ind w:left="793" w:hanging="533"/>
      </w:pPr>
      <w:rPr>
        <w:rFonts w:hint="default"/>
        <w:lang w:val="id" w:eastAsia="en-US" w:bidi="ar-SA"/>
      </w:rPr>
    </w:lvl>
    <w:lvl w:ilvl="2">
      <w:start w:val="1"/>
      <w:numFmt w:val="decimal"/>
      <w:lvlText w:val="%1.%2.%3"/>
      <w:lvlJc w:val="left"/>
      <w:pPr>
        <w:ind w:left="793" w:hanging="533"/>
      </w:pPr>
      <w:rPr>
        <w:rFonts w:ascii="Calibri Light" w:eastAsia="Calibri Light" w:hAnsi="Calibri Light" w:cs="Calibri Light" w:hint="default"/>
        <w:spacing w:val="-2"/>
        <w:w w:val="100"/>
        <w:sz w:val="24"/>
        <w:szCs w:val="24"/>
        <w:lang w:val="id" w:eastAsia="en-US" w:bidi="ar-SA"/>
      </w:rPr>
    </w:lvl>
    <w:lvl w:ilvl="3">
      <w:start w:val="1"/>
      <w:numFmt w:val="lowerLetter"/>
      <w:lvlText w:val="%4."/>
      <w:lvlJc w:val="left"/>
      <w:pPr>
        <w:ind w:left="981" w:hanging="361"/>
      </w:pPr>
      <w:rPr>
        <w:rFonts w:ascii="Calibri" w:eastAsia="Calibri" w:hAnsi="Calibri" w:cs="Calibri" w:hint="default"/>
        <w:spacing w:val="-1"/>
        <w:w w:val="100"/>
        <w:sz w:val="22"/>
        <w:szCs w:val="22"/>
        <w:lang w:val="id" w:eastAsia="en-US" w:bidi="ar-SA"/>
      </w:rPr>
    </w:lvl>
    <w:lvl w:ilvl="4">
      <w:numFmt w:val="bullet"/>
      <w:lvlText w:val="•"/>
      <w:lvlJc w:val="left"/>
      <w:pPr>
        <w:ind w:left="3808" w:hanging="361"/>
      </w:pPr>
      <w:rPr>
        <w:rFonts w:hint="default"/>
        <w:lang w:val="id" w:eastAsia="en-US" w:bidi="ar-SA"/>
      </w:rPr>
    </w:lvl>
    <w:lvl w:ilvl="5">
      <w:numFmt w:val="bullet"/>
      <w:lvlText w:val="•"/>
      <w:lvlJc w:val="left"/>
      <w:pPr>
        <w:ind w:left="4750" w:hanging="361"/>
      </w:pPr>
      <w:rPr>
        <w:rFonts w:hint="default"/>
        <w:lang w:val="id" w:eastAsia="en-US" w:bidi="ar-SA"/>
      </w:rPr>
    </w:lvl>
    <w:lvl w:ilvl="6">
      <w:numFmt w:val="bullet"/>
      <w:lvlText w:val="•"/>
      <w:lvlJc w:val="left"/>
      <w:pPr>
        <w:ind w:left="5693" w:hanging="361"/>
      </w:pPr>
      <w:rPr>
        <w:rFonts w:hint="default"/>
        <w:lang w:val="id" w:eastAsia="en-US" w:bidi="ar-SA"/>
      </w:rPr>
    </w:lvl>
    <w:lvl w:ilvl="7">
      <w:numFmt w:val="bullet"/>
      <w:lvlText w:val="•"/>
      <w:lvlJc w:val="left"/>
      <w:pPr>
        <w:ind w:left="6636" w:hanging="361"/>
      </w:pPr>
      <w:rPr>
        <w:rFonts w:hint="default"/>
        <w:lang w:val="id" w:eastAsia="en-US" w:bidi="ar-SA"/>
      </w:rPr>
    </w:lvl>
    <w:lvl w:ilvl="8">
      <w:numFmt w:val="bullet"/>
      <w:lvlText w:val="•"/>
      <w:lvlJc w:val="left"/>
      <w:pPr>
        <w:ind w:left="7578" w:hanging="361"/>
      </w:pPr>
      <w:rPr>
        <w:rFonts w:hint="default"/>
        <w:lang w:val="id" w:eastAsia="en-US" w:bidi="ar-SA"/>
      </w:rPr>
    </w:lvl>
  </w:abstractNum>
  <w:abstractNum w:abstractNumId="37" w15:restartNumberingAfterBreak="0">
    <w:nsid w:val="2F7F636B"/>
    <w:multiLevelType w:val="hybridMultilevel"/>
    <w:tmpl w:val="A900EF4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33563732"/>
    <w:multiLevelType w:val="hybridMultilevel"/>
    <w:tmpl w:val="014E635A"/>
    <w:lvl w:ilvl="0" w:tplc="DDB6389A">
      <w:start w:val="1"/>
      <w:numFmt w:val="lowerLetter"/>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33E76EC2"/>
    <w:multiLevelType w:val="hybridMultilevel"/>
    <w:tmpl w:val="61A8D22C"/>
    <w:lvl w:ilvl="0" w:tplc="15166986">
      <w:start w:val="1"/>
      <w:numFmt w:val="decimal"/>
      <w:lvlText w:val="%1."/>
      <w:lvlJc w:val="left"/>
      <w:pPr>
        <w:ind w:left="720" w:hanging="360"/>
      </w:pPr>
      <w:rPr>
        <w:rFonts w:hint="default"/>
      </w:rPr>
    </w:lvl>
    <w:lvl w:ilvl="1" w:tplc="7412664A">
      <w:start w:val="1"/>
      <w:numFmt w:val="low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35647A15"/>
    <w:multiLevelType w:val="hybridMultilevel"/>
    <w:tmpl w:val="42BCA4B6"/>
    <w:lvl w:ilvl="0" w:tplc="B0DEC1E0">
      <w:start w:val="1"/>
      <w:numFmt w:val="decimal"/>
      <w:lvlText w:val="%1)"/>
      <w:lvlJc w:val="left"/>
      <w:pPr>
        <w:ind w:left="919" w:hanging="360"/>
      </w:pPr>
      <w:rPr>
        <w:rFonts w:hint="default"/>
      </w:rPr>
    </w:lvl>
    <w:lvl w:ilvl="1" w:tplc="38090019" w:tentative="1">
      <w:start w:val="1"/>
      <w:numFmt w:val="lowerLetter"/>
      <w:lvlText w:val="%2."/>
      <w:lvlJc w:val="left"/>
      <w:pPr>
        <w:ind w:left="1639" w:hanging="360"/>
      </w:pPr>
    </w:lvl>
    <w:lvl w:ilvl="2" w:tplc="3809001B" w:tentative="1">
      <w:start w:val="1"/>
      <w:numFmt w:val="lowerRoman"/>
      <w:lvlText w:val="%3."/>
      <w:lvlJc w:val="right"/>
      <w:pPr>
        <w:ind w:left="2359" w:hanging="180"/>
      </w:pPr>
    </w:lvl>
    <w:lvl w:ilvl="3" w:tplc="3809000F" w:tentative="1">
      <w:start w:val="1"/>
      <w:numFmt w:val="decimal"/>
      <w:lvlText w:val="%4."/>
      <w:lvlJc w:val="left"/>
      <w:pPr>
        <w:ind w:left="3079" w:hanging="360"/>
      </w:pPr>
    </w:lvl>
    <w:lvl w:ilvl="4" w:tplc="38090019" w:tentative="1">
      <w:start w:val="1"/>
      <w:numFmt w:val="lowerLetter"/>
      <w:lvlText w:val="%5."/>
      <w:lvlJc w:val="left"/>
      <w:pPr>
        <w:ind w:left="3799" w:hanging="360"/>
      </w:pPr>
    </w:lvl>
    <w:lvl w:ilvl="5" w:tplc="3809001B" w:tentative="1">
      <w:start w:val="1"/>
      <w:numFmt w:val="lowerRoman"/>
      <w:lvlText w:val="%6."/>
      <w:lvlJc w:val="right"/>
      <w:pPr>
        <w:ind w:left="4519" w:hanging="180"/>
      </w:pPr>
    </w:lvl>
    <w:lvl w:ilvl="6" w:tplc="3809000F" w:tentative="1">
      <w:start w:val="1"/>
      <w:numFmt w:val="decimal"/>
      <w:lvlText w:val="%7."/>
      <w:lvlJc w:val="left"/>
      <w:pPr>
        <w:ind w:left="5239" w:hanging="360"/>
      </w:pPr>
    </w:lvl>
    <w:lvl w:ilvl="7" w:tplc="38090019" w:tentative="1">
      <w:start w:val="1"/>
      <w:numFmt w:val="lowerLetter"/>
      <w:lvlText w:val="%8."/>
      <w:lvlJc w:val="left"/>
      <w:pPr>
        <w:ind w:left="5959" w:hanging="360"/>
      </w:pPr>
    </w:lvl>
    <w:lvl w:ilvl="8" w:tplc="3809001B" w:tentative="1">
      <w:start w:val="1"/>
      <w:numFmt w:val="lowerRoman"/>
      <w:lvlText w:val="%9."/>
      <w:lvlJc w:val="right"/>
      <w:pPr>
        <w:ind w:left="6679" w:hanging="180"/>
      </w:pPr>
    </w:lvl>
  </w:abstractNum>
  <w:abstractNum w:abstractNumId="41" w15:restartNumberingAfterBreak="0">
    <w:nsid w:val="389F57D6"/>
    <w:multiLevelType w:val="hybridMultilevel"/>
    <w:tmpl w:val="4F44620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38D4557E"/>
    <w:multiLevelType w:val="hybridMultilevel"/>
    <w:tmpl w:val="1A08E8F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9D30E2B"/>
    <w:multiLevelType w:val="hybridMultilevel"/>
    <w:tmpl w:val="DC02FC00"/>
    <w:lvl w:ilvl="0" w:tplc="3809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15:restartNumberingAfterBreak="0">
    <w:nsid w:val="3B141D61"/>
    <w:multiLevelType w:val="hybridMultilevel"/>
    <w:tmpl w:val="1408D112"/>
    <w:lvl w:ilvl="0" w:tplc="0409000F">
      <w:start w:val="1"/>
      <w:numFmt w:val="decimal"/>
      <w:lvlText w:val="%1."/>
      <w:lvlJc w:val="left"/>
      <w:pPr>
        <w:ind w:left="720" w:hanging="360"/>
      </w:pPr>
    </w:lvl>
    <w:lvl w:ilvl="1" w:tplc="38090015">
      <w:start w:val="1"/>
      <w:numFmt w:val="upp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5" w15:restartNumberingAfterBreak="0">
    <w:nsid w:val="3BD46605"/>
    <w:multiLevelType w:val="hybridMultilevel"/>
    <w:tmpl w:val="2D6A8EB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CA3056D"/>
    <w:multiLevelType w:val="hybridMultilevel"/>
    <w:tmpl w:val="BC8834B2"/>
    <w:lvl w:ilvl="0" w:tplc="B3F2DF5A">
      <w:start w:val="1"/>
      <w:numFmt w:val="decimal"/>
      <w:lvlText w:val="%1."/>
      <w:lvlJc w:val="left"/>
      <w:pPr>
        <w:ind w:left="2203" w:hanging="360"/>
      </w:pPr>
      <w:rPr>
        <w:rFonts w:hint="default"/>
      </w:rPr>
    </w:lvl>
    <w:lvl w:ilvl="1" w:tplc="38090019">
      <w:start w:val="1"/>
      <w:numFmt w:val="lowerLetter"/>
      <w:lvlText w:val="%2."/>
      <w:lvlJc w:val="left"/>
      <w:pPr>
        <w:ind w:left="2923" w:hanging="360"/>
      </w:pPr>
    </w:lvl>
    <w:lvl w:ilvl="2" w:tplc="3809001B">
      <w:start w:val="1"/>
      <w:numFmt w:val="lowerRoman"/>
      <w:lvlText w:val="%3."/>
      <w:lvlJc w:val="right"/>
      <w:pPr>
        <w:ind w:left="3643" w:hanging="180"/>
      </w:pPr>
    </w:lvl>
    <w:lvl w:ilvl="3" w:tplc="3809000F">
      <w:start w:val="1"/>
      <w:numFmt w:val="decimal"/>
      <w:lvlText w:val="%4."/>
      <w:lvlJc w:val="left"/>
      <w:pPr>
        <w:ind w:left="4363" w:hanging="360"/>
      </w:pPr>
    </w:lvl>
    <w:lvl w:ilvl="4" w:tplc="38090019">
      <w:start w:val="1"/>
      <w:numFmt w:val="lowerLetter"/>
      <w:lvlText w:val="%5."/>
      <w:lvlJc w:val="left"/>
      <w:pPr>
        <w:ind w:left="5083" w:hanging="360"/>
      </w:pPr>
    </w:lvl>
    <w:lvl w:ilvl="5" w:tplc="3809001B">
      <w:start w:val="1"/>
      <w:numFmt w:val="lowerRoman"/>
      <w:lvlText w:val="%6."/>
      <w:lvlJc w:val="right"/>
      <w:pPr>
        <w:ind w:left="5803" w:hanging="180"/>
      </w:pPr>
    </w:lvl>
    <w:lvl w:ilvl="6" w:tplc="3809000F">
      <w:start w:val="1"/>
      <w:numFmt w:val="decimal"/>
      <w:lvlText w:val="%7."/>
      <w:lvlJc w:val="left"/>
      <w:pPr>
        <w:ind w:left="6523" w:hanging="360"/>
      </w:pPr>
    </w:lvl>
    <w:lvl w:ilvl="7" w:tplc="CB947AC2">
      <w:start w:val="1"/>
      <w:numFmt w:val="upperLetter"/>
      <w:lvlText w:val="%8."/>
      <w:lvlJc w:val="left"/>
      <w:pPr>
        <w:ind w:left="7243" w:hanging="360"/>
      </w:pPr>
      <w:rPr>
        <w:rFonts w:hint="default"/>
      </w:rPr>
    </w:lvl>
    <w:lvl w:ilvl="8" w:tplc="17568810">
      <w:start w:val="1"/>
      <w:numFmt w:val="decimal"/>
      <w:lvlText w:val="%9)"/>
      <w:lvlJc w:val="left"/>
      <w:pPr>
        <w:ind w:left="8143" w:hanging="360"/>
      </w:pPr>
      <w:rPr>
        <w:rFonts w:hint="default"/>
      </w:rPr>
    </w:lvl>
  </w:abstractNum>
  <w:abstractNum w:abstractNumId="47" w15:restartNumberingAfterBreak="0">
    <w:nsid w:val="3DA22100"/>
    <w:multiLevelType w:val="multilevel"/>
    <w:tmpl w:val="1BC4A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7570DBF"/>
    <w:multiLevelType w:val="multilevel"/>
    <w:tmpl w:val="3488A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9AE5DF8"/>
    <w:multiLevelType w:val="hybridMultilevel"/>
    <w:tmpl w:val="0A2C975A"/>
    <w:lvl w:ilvl="0" w:tplc="3809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0" w15:restartNumberingAfterBreak="0">
    <w:nsid w:val="4AED368B"/>
    <w:multiLevelType w:val="multilevel"/>
    <w:tmpl w:val="822C7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C757C24"/>
    <w:multiLevelType w:val="hybridMultilevel"/>
    <w:tmpl w:val="34E6E5B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2" w15:restartNumberingAfterBreak="0">
    <w:nsid w:val="4D9C2A45"/>
    <w:multiLevelType w:val="multilevel"/>
    <w:tmpl w:val="A02683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E600436"/>
    <w:multiLevelType w:val="hybridMultilevel"/>
    <w:tmpl w:val="64407CF6"/>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4" w15:restartNumberingAfterBreak="0">
    <w:nsid w:val="4F135C8D"/>
    <w:multiLevelType w:val="hybridMultilevel"/>
    <w:tmpl w:val="64F800F8"/>
    <w:lvl w:ilvl="0" w:tplc="3C3AE8B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5" w15:restartNumberingAfterBreak="0">
    <w:nsid w:val="4FD729E5"/>
    <w:multiLevelType w:val="multilevel"/>
    <w:tmpl w:val="FF90BB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4145156"/>
    <w:multiLevelType w:val="hybridMultilevel"/>
    <w:tmpl w:val="31FE500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46A39DF"/>
    <w:multiLevelType w:val="hybridMultilevel"/>
    <w:tmpl w:val="8A729FC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8" w15:restartNumberingAfterBreak="0">
    <w:nsid w:val="546C781E"/>
    <w:multiLevelType w:val="multilevel"/>
    <w:tmpl w:val="B55AD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5851381"/>
    <w:multiLevelType w:val="multilevel"/>
    <w:tmpl w:val="C58AF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5C93881"/>
    <w:multiLevelType w:val="hybridMultilevel"/>
    <w:tmpl w:val="2CD2C17E"/>
    <w:lvl w:ilvl="0" w:tplc="3809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1" w15:restartNumberingAfterBreak="0">
    <w:nsid w:val="575C35C2"/>
    <w:multiLevelType w:val="multilevel"/>
    <w:tmpl w:val="043AA4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86A32AF"/>
    <w:multiLevelType w:val="hybridMultilevel"/>
    <w:tmpl w:val="B494448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3" w15:restartNumberingAfterBreak="0">
    <w:nsid w:val="5A59523E"/>
    <w:multiLevelType w:val="multilevel"/>
    <w:tmpl w:val="94F28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ED56EB9"/>
    <w:multiLevelType w:val="hybridMultilevel"/>
    <w:tmpl w:val="CCA0CCFE"/>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5" w15:restartNumberingAfterBreak="0">
    <w:nsid w:val="5F2C6D3F"/>
    <w:multiLevelType w:val="multilevel"/>
    <w:tmpl w:val="D7823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3421E0B"/>
    <w:multiLevelType w:val="multilevel"/>
    <w:tmpl w:val="94FAB7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5003F6"/>
    <w:multiLevelType w:val="hybridMultilevel"/>
    <w:tmpl w:val="045487F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04090001">
      <w:start w:val="1"/>
      <w:numFmt w:val="bullet"/>
      <w:lvlText w:val=""/>
      <w:lvlJc w:val="left"/>
      <w:pPr>
        <w:ind w:left="288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62D0A73"/>
    <w:multiLevelType w:val="multilevel"/>
    <w:tmpl w:val="426C9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8AF4585"/>
    <w:multiLevelType w:val="hybridMultilevel"/>
    <w:tmpl w:val="1C346FA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0" w15:restartNumberingAfterBreak="0">
    <w:nsid w:val="692F7224"/>
    <w:multiLevelType w:val="hybridMultilevel"/>
    <w:tmpl w:val="5F20CB40"/>
    <w:lvl w:ilvl="0" w:tplc="E24AADC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1" w15:restartNumberingAfterBreak="0">
    <w:nsid w:val="6BF86077"/>
    <w:multiLevelType w:val="multilevel"/>
    <w:tmpl w:val="096498D2"/>
    <w:lvl w:ilvl="0">
      <w:start w:val="4"/>
      <w:numFmt w:val="decimal"/>
      <w:lvlText w:val="%1"/>
      <w:lvlJc w:val="left"/>
      <w:pPr>
        <w:ind w:left="660" w:hanging="660"/>
      </w:pPr>
      <w:rPr>
        <w:rFonts w:hint="default"/>
      </w:rPr>
    </w:lvl>
    <w:lvl w:ilvl="1">
      <w:start w:val="2"/>
      <w:numFmt w:val="decimal"/>
      <w:lvlText w:val="%1.%2"/>
      <w:lvlJc w:val="left"/>
      <w:pPr>
        <w:ind w:left="1089" w:hanging="660"/>
      </w:pPr>
      <w:rPr>
        <w:rFonts w:hint="default"/>
      </w:rPr>
    </w:lvl>
    <w:lvl w:ilvl="2">
      <w:start w:val="2"/>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72" w15:restartNumberingAfterBreak="0">
    <w:nsid w:val="6C6C3499"/>
    <w:multiLevelType w:val="multilevel"/>
    <w:tmpl w:val="59F0E90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15:restartNumberingAfterBreak="0">
    <w:nsid w:val="6F8355A8"/>
    <w:multiLevelType w:val="multilevel"/>
    <w:tmpl w:val="430203BE"/>
    <w:lvl w:ilvl="0">
      <w:start w:val="1"/>
      <w:numFmt w:val="decimal"/>
      <w:lvlText w:val="%1."/>
      <w:lvlJc w:val="left"/>
      <w:pPr>
        <w:tabs>
          <w:tab w:val="num" w:pos="720"/>
        </w:tabs>
        <w:ind w:left="720" w:hanging="360"/>
      </w:pPr>
      <w:rPr>
        <w:rFonts w:asciiTheme="majorBidi" w:eastAsia="Calibri" w:hAnsiTheme="majorBidi" w:cstheme="maj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21446EA"/>
    <w:multiLevelType w:val="hybridMultilevel"/>
    <w:tmpl w:val="A6E2BE88"/>
    <w:lvl w:ilvl="0" w:tplc="FFFFFFFF">
      <w:start w:val="1"/>
      <w:numFmt w:val="decimal"/>
      <w:lvlText w:val="%1."/>
      <w:lvlJc w:val="left"/>
      <w:pPr>
        <w:ind w:left="2203" w:hanging="360"/>
      </w:pPr>
      <w:rPr>
        <w:rFonts w:hint="default"/>
      </w:rPr>
    </w:lvl>
    <w:lvl w:ilvl="1" w:tplc="FFFFFFFF">
      <w:start w:val="1"/>
      <w:numFmt w:val="lowerLetter"/>
      <w:lvlText w:val="%2."/>
      <w:lvlJc w:val="left"/>
      <w:pPr>
        <w:ind w:left="2923" w:hanging="360"/>
      </w:pPr>
    </w:lvl>
    <w:lvl w:ilvl="2" w:tplc="FFFFFFFF">
      <w:start w:val="1"/>
      <w:numFmt w:val="lowerRoman"/>
      <w:lvlText w:val="%3."/>
      <w:lvlJc w:val="right"/>
      <w:pPr>
        <w:ind w:left="3643" w:hanging="180"/>
      </w:pPr>
    </w:lvl>
    <w:lvl w:ilvl="3" w:tplc="FFFFFFFF">
      <w:start w:val="1"/>
      <w:numFmt w:val="decimal"/>
      <w:lvlText w:val="%4."/>
      <w:lvlJc w:val="left"/>
      <w:pPr>
        <w:ind w:left="4363" w:hanging="360"/>
      </w:pPr>
    </w:lvl>
    <w:lvl w:ilvl="4" w:tplc="FFFFFFFF">
      <w:start w:val="1"/>
      <w:numFmt w:val="lowerLetter"/>
      <w:lvlText w:val="%5."/>
      <w:lvlJc w:val="left"/>
      <w:pPr>
        <w:ind w:left="5083" w:hanging="360"/>
      </w:pPr>
    </w:lvl>
    <w:lvl w:ilvl="5" w:tplc="FFFFFFFF">
      <w:start w:val="1"/>
      <w:numFmt w:val="lowerRoman"/>
      <w:lvlText w:val="%6."/>
      <w:lvlJc w:val="right"/>
      <w:pPr>
        <w:ind w:left="5803" w:hanging="180"/>
      </w:pPr>
    </w:lvl>
    <w:lvl w:ilvl="6" w:tplc="FFFFFFFF">
      <w:start w:val="1"/>
      <w:numFmt w:val="decimal"/>
      <w:lvlText w:val="%7."/>
      <w:lvlJc w:val="left"/>
      <w:pPr>
        <w:ind w:left="6523" w:hanging="360"/>
      </w:pPr>
    </w:lvl>
    <w:lvl w:ilvl="7" w:tplc="38090019">
      <w:start w:val="1"/>
      <w:numFmt w:val="lowerLetter"/>
      <w:lvlText w:val="%8."/>
      <w:lvlJc w:val="left"/>
      <w:pPr>
        <w:ind w:left="7243" w:hanging="360"/>
      </w:pPr>
    </w:lvl>
    <w:lvl w:ilvl="8" w:tplc="FFFFFFFF">
      <w:start w:val="1"/>
      <w:numFmt w:val="decimal"/>
      <w:lvlText w:val="%9)"/>
      <w:lvlJc w:val="left"/>
      <w:pPr>
        <w:ind w:left="8143" w:hanging="360"/>
      </w:pPr>
      <w:rPr>
        <w:rFonts w:hint="default"/>
      </w:rPr>
    </w:lvl>
  </w:abstractNum>
  <w:abstractNum w:abstractNumId="75" w15:restartNumberingAfterBreak="0">
    <w:nsid w:val="745F3D1D"/>
    <w:multiLevelType w:val="multilevel"/>
    <w:tmpl w:val="628AA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7D450D6"/>
    <w:multiLevelType w:val="hybridMultilevel"/>
    <w:tmpl w:val="CDE67F50"/>
    <w:lvl w:ilvl="0" w:tplc="0C64D848">
      <w:start w:val="1"/>
      <w:numFmt w:val="decimal"/>
      <w:lvlText w:val="4.%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7" w15:restartNumberingAfterBreak="0">
    <w:nsid w:val="78A06135"/>
    <w:multiLevelType w:val="hybridMultilevel"/>
    <w:tmpl w:val="0712AC2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8" w15:restartNumberingAfterBreak="0">
    <w:nsid w:val="7C8C5C43"/>
    <w:multiLevelType w:val="hybridMultilevel"/>
    <w:tmpl w:val="9D5673EC"/>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9" w15:restartNumberingAfterBreak="0">
    <w:nsid w:val="7DEF08D9"/>
    <w:multiLevelType w:val="multilevel"/>
    <w:tmpl w:val="483ECD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FA23343"/>
    <w:multiLevelType w:val="hybridMultilevel"/>
    <w:tmpl w:val="915CF78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078088865">
    <w:abstractNumId w:val="36"/>
  </w:num>
  <w:num w:numId="2" w16cid:durableId="716390492">
    <w:abstractNumId w:val="19"/>
  </w:num>
  <w:num w:numId="3" w16cid:durableId="878861431">
    <w:abstractNumId w:val="32"/>
  </w:num>
  <w:num w:numId="4" w16cid:durableId="445202019">
    <w:abstractNumId w:val="42"/>
  </w:num>
  <w:num w:numId="5" w16cid:durableId="620651550">
    <w:abstractNumId w:val="45"/>
  </w:num>
  <w:num w:numId="6" w16cid:durableId="612829511">
    <w:abstractNumId w:val="56"/>
  </w:num>
  <w:num w:numId="7" w16cid:durableId="409620718">
    <w:abstractNumId w:val="67"/>
  </w:num>
  <w:num w:numId="8" w16cid:durableId="735324130">
    <w:abstractNumId w:val="12"/>
  </w:num>
  <w:num w:numId="9" w16cid:durableId="278145585">
    <w:abstractNumId w:val="8"/>
  </w:num>
  <w:num w:numId="10" w16cid:durableId="607548505">
    <w:abstractNumId w:val="17"/>
  </w:num>
  <w:num w:numId="11" w16cid:durableId="1857649666">
    <w:abstractNumId w:val="34"/>
  </w:num>
  <w:num w:numId="12" w16cid:durableId="485516555">
    <w:abstractNumId w:val="5"/>
  </w:num>
  <w:num w:numId="13" w16cid:durableId="1826821889">
    <w:abstractNumId w:val="9"/>
  </w:num>
  <w:num w:numId="14" w16cid:durableId="172576981">
    <w:abstractNumId w:val="15"/>
  </w:num>
  <w:num w:numId="15" w16cid:durableId="1468205054">
    <w:abstractNumId w:val="62"/>
  </w:num>
  <w:num w:numId="16" w16cid:durableId="1519006841">
    <w:abstractNumId w:val="11"/>
  </w:num>
  <w:num w:numId="17" w16cid:durableId="548347258">
    <w:abstractNumId w:val="77"/>
  </w:num>
  <w:num w:numId="18" w16cid:durableId="1259173604">
    <w:abstractNumId w:val="26"/>
  </w:num>
  <w:num w:numId="19" w16cid:durableId="391198856">
    <w:abstractNumId w:val="78"/>
  </w:num>
  <w:num w:numId="20" w16cid:durableId="1343900694">
    <w:abstractNumId w:val="37"/>
  </w:num>
  <w:num w:numId="21" w16cid:durableId="1648824057">
    <w:abstractNumId w:val="13"/>
  </w:num>
  <w:num w:numId="22" w16cid:durableId="322926843">
    <w:abstractNumId w:val="7"/>
  </w:num>
  <w:num w:numId="23" w16cid:durableId="1161460242">
    <w:abstractNumId w:val="38"/>
  </w:num>
  <w:num w:numId="24" w16cid:durableId="440950885">
    <w:abstractNumId w:val="53"/>
  </w:num>
  <w:num w:numId="25" w16cid:durableId="157156902">
    <w:abstractNumId w:val="39"/>
  </w:num>
  <w:num w:numId="26" w16cid:durableId="1982612551">
    <w:abstractNumId w:val="14"/>
  </w:num>
  <w:num w:numId="27" w16cid:durableId="1180003575">
    <w:abstractNumId w:val="80"/>
  </w:num>
  <w:num w:numId="28" w16cid:durableId="1858303250">
    <w:abstractNumId w:val="0"/>
  </w:num>
  <w:num w:numId="29" w16cid:durableId="1411345696">
    <w:abstractNumId w:val="50"/>
    <w:lvlOverride w:ilvl="0">
      <w:lvl w:ilvl="0">
        <w:numFmt w:val="upperLetter"/>
        <w:lvlText w:val="%1."/>
        <w:lvlJc w:val="left"/>
      </w:lvl>
    </w:lvlOverride>
  </w:num>
  <w:num w:numId="30" w16cid:durableId="1505513755">
    <w:abstractNumId w:val="18"/>
    <w:lvlOverride w:ilvl="0">
      <w:lvl w:ilvl="0">
        <w:numFmt w:val="upperLetter"/>
        <w:lvlText w:val="%1."/>
        <w:lvlJc w:val="left"/>
      </w:lvl>
    </w:lvlOverride>
  </w:num>
  <w:num w:numId="31" w16cid:durableId="15153829">
    <w:abstractNumId w:val="51"/>
  </w:num>
  <w:num w:numId="32" w16cid:durableId="1195270842">
    <w:abstractNumId w:val="23"/>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33" w16cid:durableId="1885629798">
    <w:abstractNumId w:val="40"/>
  </w:num>
  <w:num w:numId="34" w16cid:durableId="965508128">
    <w:abstractNumId w:val="30"/>
  </w:num>
  <w:num w:numId="35" w16cid:durableId="528567512">
    <w:abstractNumId w:val="6"/>
  </w:num>
  <w:num w:numId="36" w16cid:durableId="434904260">
    <w:abstractNumId w:val="64"/>
  </w:num>
  <w:num w:numId="37" w16cid:durableId="275479291">
    <w:abstractNumId w:val="69"/>
  </w:num>
  <w:num w:numId="38" w16cid:durableId="771631557">
    <w:abstractNumId w:val="41"/>
  </w:num>
  <w:num w:numId="39" w16cid:durableId="2014991089">
    <w:abstractNumId w:val="3"/>
  </w:num>
  <w:num w:numId="40" w16cid:durableId="1810511900">
    <w:abstractNumId w:val="73"/>
  </w:num>
  <w:num w:numId="41" w16cid:durableId="1107190804">
    <w:abstractNumId w:val="68"/>
    <w:lvlOverride w:ilvl="0">
      <w:lvl w:ilvl="0">
        <w:numFmt w:val="lowerLetter"/>
        <w:lvlText w:val="%1."/>
        <w:lvlJc w:val="left"/>
      </w:lvl>
    </w:lvlOverride>
  </w:num>
  <w:num w:numId="42" w16cid:durableId="1019045712">
    <w:abstractNumId w:val="68"/>
    <w:lvlOverride w:ilvl="0">
      <w:lvl w:ilvl="0">
        <w:numFmt w:val="lowerLetter"/>
        <w:lvlText w:val="%1."/>
        <w:lvlJc w:val="left"/>
      </w:lvl>
    </w:lvlOverride>
  </w:num>
  <w:num w:numId="43" w16cid:durableId="1322125823">
    <w:abstractNumId w:val="68"/>
    <w:lvlOverride w:ilvl="0">
      <w:lvl w:ilvl="0">
        <w:numFmt w:val="lowerLetter"/>
        <w:lvlText w:val="%1."/>
        <w:lvlJc w:val="left"/>
      </w:lvl>
    </w:lvlOverride>
  </w:num>
  <w:num w:numId="44" w16cid:durableId="325667268">
    <w:abstractNumId w:val="68"/>
    <w:lvlOverride w:ilvl="0">
      <w:lvl w:ilvl="0">
        <w:numFmt w:val="lowerLetter"/>
        <w:lvlText w:val="%1."/>
        <w:lvlJc w:val="left"/>
      </w:lvl>
    </w:lvlOverride>
  </w:num>
  <w:num w:numId="45" w16cid:durableId="372124271">
    <w:abstractNumId w:val="68"/>
    <w:lvlOverride w:ilvl="0">
      <w:lvl w:ilvl="0">
        <w:numFmt w:val="lowerLetter"/>
        <w:lvlText w:val="%1."/>
        <w:lvlJc w:val="left"/>
      </w:lvl>
    </w:lvlOverride>
  </w:num>
  <w:num w:numId="46" w16cid:durableId="1861239343">
    <w:abstractNumId w:val="57"/>
  </w:num>
  <w:num w:numId="47" w16cid:durableId="2033452914">
    <w:abstractNumId w:val="58"/>
  </w:num>
  <w:num w:numId="48" w16cid:durableId="903107024">
    <w:abstractNumId w:val="55"/>
    <w:lvlOverride w:ilvl="0">
      <w:lvl w:ilvl="0">
        <w:numFmt w:val="decimal"/>
        <w:lvlText w:val="%1."/>
        <w:lvlJc w:val="left"/>
      </w:lvl>
    </w:lvlOverride>
  </w:num>
  <w:num w:numId="49" w16cid:durableId="432824194">
    <w:abstractNumId w:val="10"/>
    <w:lvlOverride w:ilvl="0">
      <w:lvl w:ilvl="0">
        <w:numFmt w:val="decimal"/>
        <w:lvlText w:val="%1."/>
        <w:lvlJc w:val="left"/>
      </w:lvl>
    </w:lvlOverride>
  </w:num>
  <w:num w:numId="50" w16cid:durableId="725184570">
    <w:abstractNumId w:val="79"/>
    <w:lvlOverride w:ilvl="0">
      <w:lvl w:ilvl="0">
        <w:numFmt w:val="decimal"/>
        <w:lvlText w:val="%1."/>
        <w:lvlJc w:val="left"/>
      </w:lvl>
    </w:lvlOverride>
  </w:num>
  <w:num w:numId="51" w16cid:durableId="1544442488">
    <w:abstractNumId w:val="65"/>
  </w:num>
  <w:num w:numId="52" w16cid:durableId="1375420765">
    <w:abstractNumId w:val="22"/>
  </w:num>
  <w:num w:numId="53" w16cid:durableId="793598692">
    <w:abstractNumId w:val="52"/>
  </w:num>
  <w:num w:numId="54" w16cid:durableId="750926603">
    <w:abstractNumId w:val="29"/>
  </w:num>
  <w:num w:numId="55" w16cid:durableId="1476947507">
    <w:abstractNumId w:val="63"/>
  </w:num>
  <w:num w:numId="56" w16cid:durableId="1732577018">
    <w:abstractNumId w:val="75"/>
  </w:num>
  <w:num w:numId="57" w16cid:durableId="1614942373">
    <w:abstractNumId w:val="61"/>
    <w:lvlOverride w:ilvl="0">
      <w:lvl w:ilvl="0">
        <w:numFmt w:val="decimal"/>
        <w:lvlText w:val="%1."/>
        <w:lvlJc w:val="left"/>
      </w:lvl>
    </w:lvlOverride>
  </w:num>
  <w:num w:numId="58" w16cid:durableId="1309940134">
    <w:abstractNumId w:val="28"/>
    <w:lvlOverride w:ilvl="0">
      <w:lvl w:ilvl="0">
        <w:numFmt w:val="decimal"/>
        <w:lvlText w:val="%1."/>
        <w:lvlJc w:val="left"/>
      </w:lvl>
    </w:lvlOverride>
  </w:num>
  <w:num w:numId="59" w16cid:durableId="1336499185">
    <w:abstractNumId w:val="66"/>
    <w:lvlOverride w:ilvl="0">
      <w:lvl w:ilvl="0">
        <w:numFmt w:val="decimal"/>
        <w:lvlText w:val="%1."/>
        <w:lvlJc w:val="left"/>
      </w:lvl>
    </w:lvlOverride>
  </w:num>
  <w:num w:numId="60" w16cid:durableId="1171411433">
    <w:abstractNumId w:val="54"/>
  </w:num>
  <w:num w:numId="61" w16cid:durableId="911814105">
    <w:abstractNumId w:val="47"/>
  </w:num>
  <w:num w:numId="62" w16cid:durableId="1513450806">
    <w:abstractNumId w:val="46"/>
  </w:num>
  <w:num w:numId="63" w16cid:durableId="1863471986">
    <w:abstractNumId w:val="4"/>
  </w:num>
  <w:num w:numId="64" w16cid:durableId="1448350762">
    <w:abstractNumId w:val="27"/>
  </w:num>
  <w:num w:numId="65" w16cid:durableId="1643080127">
    <w:abstractNumId w:val="44"/>
  </w:num>
  <w:num w:numId="66" w16cid:durableId="1481769958">
    <w:abstractNumId w:val="24"/>
  </w:num>
  <w:num w:numId="67" w16cid:durableId="1597252328">
    <w:abstractNumId w:val="2"/>
  </w:num>
  <w:num w:numId="68" w16cid:durableId="1055470940">
    <w:abstractNumId w:val="74"/>
  </w:num>
  <w:num w:numId="69" w16cid:durableId="956105139">
    <w:abstractNumId w:val="72"/>
  </w:num>
  <w:num w:numId="70" w16cid:durableId="1040713953">
    <w:abstractNumId w:val="60"/>
  </w:num>
  <w:num w:numId="71" w16cid:durableId="342130372">
    <w:abstractNumId w:val="43"/>
  </w:num>
  <w:num w:numId="72" w16cid:durableId="1853449569">
    <w:abstractNumId w:val="20"/>
  </w:num>
  <w:num w:numId="73" w16cid:durableId="123162241">
    <w:abstractNumId w:val="49"/>
  </w:num>
  <w:num w:numId="74" w16cid:durableId="400687498">
    <w:abstractNumId w:val="71"/>
  </w:num>
  <w:num w:numId="75" w16cid:durableId="968776860">
    <w:abstractNumId w:val="25"/>
  </w:num>
  <w:num w:numId="76" w16cid:durableId="1707681370">
    <w:abstractNumId w:val="16"/>
  </w:num>
  <w:num w:numId="77" w16cid:durableId="873692753">
    <w:abstractNumId w:val="31"/>
  </w:num>
  <w:num w:numId="78" w16cid:durableId="1354263792">
    <w:abstractNumId w:val="1"/>
  </w:num>
  <w:num w:numId="79" w16cid:durableId="1624574912">
    <w:abstractNumId w:val="70"/>
  </w:num>
  <w:num w:numId="80" w16cid:durableId="1165318599">
    <w:abstractNumId w:val="35"/>
  </w:num>
  <w:num w:numId="81" w16cid:durableId="2116097891">
    <w:abstractNumId w:val="76"/>
  </w:num>
  <w:num w:numId="82" w16cid:durableId="1443264482">
    <w:abstractNumId w:val="21"/>
  </w:num>
  <w:num w:numId="83" w16cid:durableId="1391273172">
    <w:abstractNumId w:val="59"/>
  </w:num>
  <w:num w:numId="84" w16cid:durableId="1102606038">
    <w:abstractNumId w:val="48"/>
    <w:lvlOverride w:ilvl="0">
      <w:lvl w:ilvl="0">
        <w:numFmt w:val="lowerLetter"/>
        <w:lvlText w:val="%1."/>
        <w:lvlJc w:val="left"/>
      </w:lvl>
    </w:lvlOverride>
  </w:num>
  <w:num w:numId="85" w16cid:durableId="1814643241">
    <w:abstractNumId w:val="48"/>
    <w:lvlOverride w:ilvl="0">
      <w:lvl w:ilvl="0">
        <w:numFmt w:val="lowerLetter"/>
        <w:lvlText w:val="%1."/>
        <w:lvlJc w:val="left"/>
      </w:lvl>
    </w:lvlOverride>
  </w:num>
  <w:num w:numId="86" w16cid:durableId="1823353175">
    <w:abstractNumId w:val="48"/>
    <w:lvlOverride w:ilvl="0">
      <w:lvl w:ilvl="0">
        <w:numFmt w:val="lowerLetter"/>
        <w:lvlText w:val="%1."/>
        <w:lvlJc w:val="left"/>
      </w:lvl>
    </w:lvlOverride>
  </w:num>
  <w:num w:numId="87" w16cid:durableId="216479881">
    <w:abstractNumId w:val="48"/>
    <w:lvlOverride w:ilvl="0">
      <w:lvl w:ilvl="0">
        <w:numFmt w:val="lowerLetter"/>
        <w:lvlText w:val="%1."/>
        <w:lvlJc w:val="left"/>
      </w:lvl>
    </w:lvlOverride>
  </w:num>
  <w:num w:numId="88" w16cid:durableId="70125675">
    <w:abstractNumId w:val="48"/>
    <w:lvlOverride w:ilvl="0">
      <w:lvl w:ilvl="0">
        <w:numFmt w:val="lowerLetter"/>
        <w:lvlText w:val="%1."/>
        <w:lvlJc w:val="left"/>
      </w:lvl>
    </w:lvlOverride>
  </w:num>
  <w:num w:numId="89" w16cid:durableId="635337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492"/>
    <w:rsid w:val="00024742"/>
    <w:rsid w:val="00052B49"/>
    <w:rsid w:val="0006113E"/>
    <w:rsid w:val="00082463"/>
    <w:rsid w:val="00093B72"/>
    <w:rsid w:val="000D798C"/>
    <w:rsid w:val="00117209"/>
    <w:rsid w:val="00135638"/>
    <w:rsid w:val="0014166C"/>
    <w:rsid w:val="00156978"/>
    <w:rsid w:val="0018094E"/>
    <w:rsid w:val="00195586"/>
    <w:rsid w:val="001A49E1"/>
    <w:rsid w:val="001C5508"/>
    <w:rsid w:val="001C642A"/>
    <w:rsid w:val="001D4B1F"/>
    <w:rsid w:val="00205806"/>
    <w:rsid w:val="00292DB5"/>
    <w:rsid w:val="00296764"/>
    <w:rsid w:val="002A2B37"/>
    <w:rsid w:val="002B2974"/>
    <w:rsid w:val="002B667A"/>
    <w:rsid w:val="002D27A7"/>
    <w:rsid w:val="0030275F"/>
    <w:rsid w:val="00304915"/>
    <w:rsid w:val="003111F2"/>
    <w:rsid w:val="00373769"/>
    <w:rsid w:val="00395630"/>
    <w:rsid w:val="00397A76"/>
    <w:rsid w:val="003C180F"/>
    <w:rsid w:val="003F6D47"/>
    <w:rsid w:val="004026F8"/>
    <w:rsid w:val="00422466"/>
    <w:rsid w:val="004302AE"/>
    <w:rsid w:val="00471B57"/>
    <w:rsid w:val="00473D9A"/>
    <w:rsid w:val="004A64F6"/>
    <w:rsid w:val="004C46EE"/>
    <w:rsid w:val="004F1653"/>
    <w:rsid w:val="004F1E5C"/>
    <w:rsid w:val="0053519D"/>
    <w:rsid w:val="00550B0B"/>
    <w:rsid w:val="00551633"/>
    <w:rsid w:val="00563C41"/>
    <w:rsid w:val="005748E8"/>
    <w:rsid w:val="005B6F7C"/>
    <w:rsid w:val="005E67AA"/>
    <w:rsid w:val="005E7E55"/>
    <w:rsid w:val="005F0A37"/>
    <w:rsid w:val="00625A96"/>
    <w:rsid w:val="0063328F"/>
    <w:rsid w:val="00640C3D"/>
    <w:rsid w:val="006807FA"/>
    <w:rsid w:val="006E02CD"/>
    <w:rsid w:val="006E2005"/>
    <w:rsid w:val="006F1FD6"/>
    <w:rsid w:val="006F46DC"/>
    <w:rsid w:val="00714ED8"/>
    <w:rsid w:val="0072758A"/>
    <w:rsid w:val="00772E05"/>
    <w:rsid w:val="007864E0"/>
    <w:rsid w:val="00795171"/>
    <w:rsid w:val="007C3CFF"/>
    <w:rsid w:val="00834203"/>
    <w:rsid w:val="00834956"/>
    <w:rsid w:val="00862FDC"/>
    <w:rsid w:val="008735D2"/>
    <w:rsid w:val="008B0BD0"/>
    <w:rsid w:val="008B1010"/>
    <w:rsid w:val="008B7E48"/>
    <w:rsid w:val="00920758"/>
    <w:rsid w:val="009260EB"/>
    <w:rsid w:val="00936419"/>
    <w:rsid w:val="00945670"/>
    <w:rsid w:val="009534D5"/>
    <w:rsid w:val="00953C3C"/>
    <w:rsid w:val="0096194A"/>
    <w:rsid w:val="0097706D"/>
    <w:rsid w:val="0097772B"/>
    <w:rsid w:val="00991D1A"/>
    <w:rsid w:val="00995112"/>
    <w:rsid w:val="009A2948"/>
    <w:rsid w:val="009A2993"/>
    <w:rsid w:val="009B4729"/>
    <w:rsid w:val="009F1601"/>
    <w:rsid w:val="00A02492"/>
    <w:rsid w:val="00A13013"/>
    <w:rsid w:val="00A214F9"/>
    <w:rsid w:val="00A21AB8"/>
    <w:rsid w:val="00A451B8"/>
    <w:rsid w:val="00A6552A"/>
    <w:rsid w:val="00A81297"/>
    <w:rsid w:val="00A869CE"/>
    <w:rsid w:val="00AB1F0E"/>
    <w:rsid w:val="00AB7F61"/>
    <w:rsid w:val="00AF51B2"/>
    <w:rsid w:val="00AF7291"/>
    <w:rsid w:val="00B56ABF"/>
    <w:rsid w:val="00B73D93"/>
    <w:rsid w:val="00B75501"/>
    <w:rsid w:val="00B97447"/>
    <w:rsid w:val="00BB31CF"/>
    <w:rsid w:val="00BF5691"/>
    <w:rsid w:val="00C2576D"/>
    <w:rsid w:val="00C63E99"/>
    <w:rsid w:val="00C748C4"/>
    <w:rsid w:val="00C91C0E"/>
    <w:rsid w:val="00CA3CDB"/>
    <w:rsid w:val="00CB0A1B"/>
    <w:rsid w:val="00CC0B88"/>
    <w:rsid w:val="00CC5920"/>
    <w:rsid w:val="00CD35CF"/>
    <w:rsid w:val="00CE1C96"/>
    <w:rsid w:val="00D05A4B"/>
    <w:rsid w:val="00D11052"/>
    <w:rsid w:val="00D127A1"/>
    <w:rsid w:val="00D153FF"/>
    <w:rsid w:val="00D26F99"/>
    <w:rsid w:val="00D31C86"/>
    <w:rsid w:val="00D834B7"/>
    <w:rsid w:val="00DA27B9"/>
    <w:rsid w:val="00DB2718"/>
    <w:rsid w:val="00DD45E6"/>
    <w:rsid w:val="00E14548"/>
    <w:rsid w:val="00E24CEB"/>
    <w:rsid w:val="00E3095E"/>
    <w:rsid w:val="00E91B1E"/>
    <w:rsid w:val="00EB2657"/>
    <w:rsid w:val="00EB4342"/>
    <w:rsid w:val="00EB73AA"/>
    <w:rsid w:val="00EC322E"/>
    <w:rsid w:val="00EE7506"/>
    <w:rsid w:val="00EE7763"/>
    <w:rsid w:val="00F104B6"/>
    <w:rsid w:val="00F40C22"/>
    <w:rsid w:val="00F51EE7"/>
    <w:rsid w:val="00FA7C8F"/>
    <w:rsid w:val="00FC0969"/>
    <w:rsid w:val="00FE6D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8D2D4"/>
  <w15:docId w15:val="{36FC4C48-6388-41A8-8B48-E79AB72E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280"/>
  </w:style>
  <w:style w:type="paragraph" w:styleId="Heading1">
    <w:name w:val="heading 1"/>
    <w:basedOn w:val="Normal"/>
    <w:next w:val="Normal"/>
    <w:link w:val="Heading1Char"/>
    <w:uiPriority w:val="9"/>
    <w:qFormat/>
    <w:rsid w:val="00ED2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2F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2FB4"/>
    <w:pPr>
      <w:keepNext/>
      <w:keepLines/>
      <w:spacing w:before="200" w:after="0"/>
      <w:outlineLvl w:val="2"/>
    </w:pPr>
    <w:rPr>
      <w:rFonts w:ascii="Times New Roman" w:eastAsiaTheme="majorEastAsia" w:hAnsi="Times New Roman" w:cstheme="majorBidi"/>
      <w:bCs/>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4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ED7"/>
  </w:style>
  <w:style w:type="paragraph" w:styleId="Footer">
    <w:name w:val="footer"/>
    <w:basedOn w:val="Normal"/>
    <w:link w:val="FooterChar"/>
    <w:uiPriority w:val="99"/>
    <w:unhideWhenUsed/>
    <w:rsid w:val="00D4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ED7"/>
  </w:style>
  <w:style w:type="table" w:styleId="TableGrid">
    <w:name w:val="Table Grid"/>
    <w:basedOn w:val="TableNormal"/>
    <w:qFormat/>
    <w:rsid w:val="003B0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0807"/>
    <w:rPr>
      <w:color w:val="0000FF" w:themeColor="hyperlink"/>
      <w:u w:val="single"/>
    </w:rPr>
  </w:style>
  <w:style w:type="table" w:styleId="LightShading">
    <w:name w:val="Light Shading"/>
    <w:basedOn w:val="TableNormal"/>
    <w:uiPriority w:val="60"/>
    <w:rsid w:val="003B080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aliases w:val="sub de titre 4,ANNEX,List Paragraph1,kepala,Colorful List - Accent 11,TABEL,SUB BAB2,ListKebijakan,Tabel,Dalam Tabel,First Level Outline,Body Text Char1,Char Char2,List Paragraph2,Char Char21,No tk3,List Paragraph11,sub SUBBAB,Sub2,Dot pt"/>
    <w:basedOn w:val="Normal"/>
    <w:link w:val="ListParagraphChar"/>
    <w:uiPriority w:val="34"/>
    <w:qFormat/>
    <w:rsid w:val="00197B7D"/>
    <w:pPr>
      <w:ind w:left="720"/>
      <w:contextualSpacing/>
    </w:pPr>
  </w:style>
  <w:style w:type="character" w:styleId="CommentReference">
    <w:name w:val="annotation reference"/>
    <w:basedOn w:val="DefaultParagraphFont"/>
    <w:uiPriority w:val="99"/>
    <w:semiHidden/>
    <w:unhideWhenUsed/>
    <w:rsid w:val="00596B66"/>
    <w:rPr>
      <w:sz w:val="16"/>
      <w:szCs w:val="16"/>
    </w:rPr>
  </w:style>
  <w:style w:type="paragraph" w:styleId="CommentText">
    <w:name w:val="annotation text"/>
    <w:basedOn w:val="Normal"/>
    <w:link w:val="CommentTextChar"/>
    <w:uiPriority w:val="99"/>
    <w:unhideWhenUsed/>
    <w:qFormat/>
    <w:rsid w:val="00F671BD"/>
    <w:pPr>
      <w:spacing w:after="0" w:line="240" w:lineRule="auto"/>
      <w:jc w:val="both"/>
    </w:pPr>
    <w:rPr>
      <w:sz w:val="20"/>
      <w:szCs w:val="20"/>
    </w:rPr>
  </w:style>
  <w:style w:type="character" w:customStyle="1" w:styleId="CommentTextChar">
    <w:name w:val="Comment Text Char"/>
    <w:basedOn w:val="DefaultParagraphFont"/>
    <w:link w:val="CommentText"/>
    <w:uiPriority w:val="99"/>
    <w:qFormat/>
    <w:rsid w:val="00F671BD"/>
    <w:rPr>
      <w:sz w:val="20"/>
      <w:szCs w:val="20"/>
    </w:rPr>
  </w:style>
  <w:style w:type="paragraph" w:styleId="CommentSubject">
    <w:name w:val="annotation subject"/>
    <w:basedOn w:val="CommentText"/>
    <w:next w:val="CommentText"/>
    <w:link w:val="CommentSubjectChar"/>
    <w:uiPriority w:val="99"/>
    <w:semiHidden/>
    <w:unhideWhenUsed/>
    <w:rsid w:val="00C2479E"/>
    <w:pPr>
      <w:spacing w:after="200"/>
      <w:jc w:val="left"/>
    </w:pPr>
    <w:rPr>
      <w:b/>
      <w:bCs/>
    </w:rPr>
  </w:style>
  <w:style w:type="character" w:customStyle="1" w:styleId="CommentSubjectChar">
    <w:name w:val="Comment Subject Char"/>
    <w:basedOn w:val="CommentTextChar"/>
    <w:link w:val="CommentSubject"/>
    <w:uiPriority w:val="99"/>
    <w:semiHidden/>
    <w:rsid w:val="00C2479E"/>
    <w:rPr>
      <w:b/>
      <w:bCs/>
      <w:sz w:val="20"/>
      <w:szCs w:val="20"/>
    </w:rPr>
  </w:style>
  <w:style w:type="paragraph" w:styleId="BalloonText">
    <w:name w:val="Balloon Text"/>
    <w:basedOn w:val="Normal"/>
    <w:link w:val="BalloonTextChar"/>
    <w:uiPriority w:val="99"/>
    <w:semiHidden/>
    <w:unhideWhenUsed/>
    <w:rsid w:val="00C24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79E"/>
    <w:rPr>
      <w:rFonts w:ascii="Tahoma" w:hAnsi="Tahoma" w:cs="Tahoma"/>
      <w:sz w:val="16"/>
      <w:szCs w:val="16"/>
    </w:rPr>
  </w:style>
  <w:style w:type="character" w:customStyle="1" w:styleId="ListParagraphChar">
    <w:name w:val="List Paragraph Char"/>
    <w:aliases w:val="sub de titre 4 Char,ANNEX Char,List Paragraph1 Char,kepala Char,Colorful List - Accent 11 Char,TABEL Char,SUB BAB2 Char,ListKebijakan Char,Tabel Char,Dalam Tabel Char,First Level Outline Char,Body Text Char1 Char,Char Char2 Char"/>
    <w:link w:val="ListParagraph"/>
    <w:uiPriority w:val="34"/>
    <w:qFormat/>
    <w:rsid w:val="00B8191D"/>
  </w:style>
  <w:style w:type="paragraph" w:styleId="BodyText">
    <w:name w:val="Body Text"/>
    <w:basedOn w:val="Normal"/>
    <w:link w:val="BodyTextChar"/>
    <w:uiPriority w:val="1"/>
    <w:qFormat/>
    <w:rsid w:val="00B8191D"/>
    <w:pPr>
      <w:widowControl w:val="0"/>
      <w:autoSpaceDE w:val="0"/>
      <w:autoSpaceDN w:val="0"/>
      <w:spacing w:after="0" w:line="240" w:lineRule="auto"/>
      <w:ind w:left="152"/>
    </w:pPr>
    <w:rPr>
      <w:sz w:val="20"/>
      <w:szCs w:val="20"/>
    </w:rPr>
  </w:style>
  <w:style w:type="character" w:customStyle="1" w:styleId="BodyTextChar">
    <w:name w:val="Body Text Char"/>
    <w:basedOn w:val="DefaultParagraphFont"/>
    <w:link w:val="BodyText"/>
    <w:uiPriority w:val="1"/>
    <w:rsid w:val="00B8191D"/>
    <w:rPr>
      <w:rFonts w:ascii="Calibri" w:eastAsia="Calibri" w:hAnsi="Calibri" w:cs="Calibri"/>
      <w:sz w:val="20"/>
      <w:szCs w:val="20"/>
      <w:lang w:val="en-US"/>
    </w:rPr>
  </w:style>
  <w:style w:type="paragraph" w:styleId="HTMLPreformatted">
    <w:name w:val="HTML Preformatted"/>
    <w:basedOn w:val="Normal"/>
    <w:link w:val="HTMLPreformattedChar"/>
    <w:uiPriority w:val="99"/>
    <w:unhideWhenUsed/>
    <w:rsid w:val="005C2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C2F6C"/>
    <w:rPr>
      <w:rFonts w:ascii="Courier New" w:eastAsia="Times New Roman" w:hAnsi="Courier New" w:cs="Courier New"/>
      <w:sz w:val="20"/>
      <w:szCs w:val="20"/>
      <w:lang w:eastAsia="id-ID"/>
    </w:rPr>
  </w:style>
  <w:style w:type="character" w:customStyle="1" w:styleId="y2iqfc">
    <w:name w:val="y2iqfc"/>
    <w:basedOn w:val="DefaultParagraphFont"/>
    <w:rsid w:val="005C2F6C"/>
  </w:style>
  <w:style w:type="paragraph" w:styleId="NormalWeb">
    <w:name w:val="Normal (Web)"/>
    <w:basedOn w:val="Normal"/>
    <w:uiPriority w:val="99"/>
    <w:unhideWhenUsed/>
    <w:rsid w:val="005C2F6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uiPriority w:val="9"/>
    <w:rsid w:val="00362FB4"/>
    <w:rPr>
      <w:rFonts w:ascii="Times New Roman" w:eastAsiaTheme="majorEastAsia" w:hAnsi="Times New Roman" w:cstheme="majorBidi"/>
      <w:bCs/>
      <w:sz w:val="24"/>
      <w:lang w:val="en-US"/>
    </w:rPr>
  </w:style>
  <w:style w:type="character" w:customStyle="1" w:styleId="Heading2Char">
    <w:name w:val="Heading 2 Char"/>
    <w:basedOn w:val="DefaultParagraphFont"/>
    <w:link w:val="Heading2"/>
    <w:uiPriority w:val="9"/>
    <w:rsid w:val="00362FB4"/>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F0788E"/>
    <w:pPr>
      <w:spacing w:after="0" w:line="240" w:lineRule="auto"/>
    </w:pPr>
    <w:rPr>
      <w:sz w:val="20"/>
      <w:szCs w:val="20"/>
    </w:rPr>
  </w:style>
  <w:style w:type="character" w:customStyle="1" w:styleId="FootnoteTextChar">
    <w:name w:val="Footnote Text Char"/>
    <w:basedOn w:val="DefaultParagraphFont"/>
    <w:link w:val="FootnoteText"/>
    <w:uiPriority w:val="99"/>
    <w:rsid w:val="00F0788E"/>
    <w:rPr>
      <w:sz w:val="20"/>
      <w:szCs w:val="20"/>
    </w:rPr>
  </w:style>
  <w:style w:type="character" w:styleId="FootnoteReference">
    <w:name w:val="footnote reference"/>
    <w:basedOn w:val="DefaultParagraphFont"/>
    <w:uiPriority w:val="99"/>
    <w:semiHidden/>
    <w:unhideWhenUsed/>
    <w:rsid w:val="00F0788E"/>
    <w:rPr>
      <w:vertAlign w:val="superscript"/>
    </w:rPr>
  </w:style>
  <w:style w:type="character" w:customStyle="1" w:styleId="UnresolvedMention1">
    <w:name w:val="Unresolved Mention1"/>
    <w:basedOn w:val="DefaultParagraphFont"/>
    <w:uiPriority w:val="99"/>
    <w:semiHidden/>
    <w:unhideWhenUsed/>
    <w:rsid w:val="00641D4A"/>
    <w:rPr>
      <w:color w:val="605E5C"/>
      <w:shd w:val="clear" w:color="auto" w:fill="E1DFDD"/>
    </w:rPr>
  </w:style>
  <w:style w:type="character" w:customStyle="1" w:styleId="cc-license-title">
    <w:name w:val="cc-license-title"/>
    <w:basedOn w:val="DefaultParagraphFont"/>
    <w:rsid w:val="008778D8"/>
  </w:style>
  <w:style w:type="paragraph" w:styleId="NoSpacing">
    <w:name w:val="No Spacing"/>
    <w:uiPriority w:val="1"/>
    <w:qFormat/>
    <w:rsid w:val="001829D4"/>
    <w:pPr>
      <w:spacing w:after="0" w:line="240" w:lineRule="auto"/>
    </w:pPr>
  </w:style>
  <w:style w:type="table" w:customStyle="1" w:styleId="LightShading1">
    <w:name w:val="Light Shading1"/>
    <w:basedOn w:val="TableNormal"/>
    <w:uiPriority w:val="60"/>
    <w:rsid w:val="00937F9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ED2F8E"/>
    <w:rPr>
      <w:rFonts w:asciiTheme="majorHAnsi" w:eastAsiaTheme="majorEastAsia" w:hAnsiTheme="majorHAnsi" w:cstheme="majorBidi"/>
      <w:b/>
      <w:bCs/>
      <w:color w:val="365F91" w:themeColor="accent1" w:themeShade="BF"/>
      <w:sz w:val="28"/>
      <w:szCs w:val="28"/>
    </w:rPr>
  </w:style>
  <w:style w:type="table" w:styleId="MediumShading1-Accent3">
    <w:name w:val="Medium Shading 1 Accent 3"/>
    <w:basedOn w:val="TableNormal"/>
    <w:uiPriority w:val="63"/>
    <w:rsid w:val="008C4B0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8C4B0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6">
    <w:name w:val="Light Grid Accent 6"/>
    <w:basedOn w:val="TableNormal"/>
    <w:uiPriority w:val="62"/>
    <w:rsid w:val="008C4B0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List2-Accent3">
    <w:name w:val="Medium List 2 Accent 3"/>
    <w:basedOn w:val="TableNormal"/>
    <w:uiPriority w:val="66"/>
    <w:rsid w:val="008C4B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3">
    <w:name w:val="Medium Shading 2 Accent 3"/>
    <w:basedOn w:val="TableNormal"/>
    <w:uiPriority w:val="64"/>
    <w:rsid w:val="002C1A8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82299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ableParagraph">
    <w:name w:val="Table Paragraph"/>
    <w:basedOn w:val="Normal"/>
    <w:uiPriority w:val="1"/>
    <w:qFormat/>
    <w:rsid w:val="00AE6C94"/>
    <w:pPr>
      <w:widowControl w:val="0"/>
      <w:autoSpaceDE w:val="0"/>
      <w:autoSpaceDN w:val="0"/>
      <w:spacing w:after="0" w:line="240" w:lineRule="auto"/>
    </w:pPr>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F86692"/>
    <w:pPr>
      <w:spacing w:after="120" w:line="480" w:lineRule="auto"/>
      <w:ind w:left="283"/>
    </w:pPr>
  </w:style>
  <w:style w:type="character" w:customStyle="1" w:styleId="BodyTextIndent2Char">
    <w:name w:val="Body Text Indent 2 Char"/>
    <w:basedOn w:val="DefaultParagraphFont"/>
    <w:link w:val="BodyTextIndent2"/>
    <w:uiPriority w:val="99"/>
    <w:semiHidden/>
    <w:rsid w:val="00F86692"/>
  </w:style>
  <w:style w:type="paragraph" w:styleId="BodyTextIndent">
    <w:name w:val="Body Text Indent"/>
    <w:basedOn w:val="Normal"/>
    <w:link w:val="BodyTextIndentChar"/>
    <w:uiPriority w:val="99"/>
    <w:semiHidden/>
    <w:unhideWhenUsed/>
    <w:rsid w:val="0057098A"/>
    <w:pPr>
      <w:spacing w:after="120"/>
      <w:ind w:left="283"/>
    </w:pPr>
  </w:style>
  <w:style w:type="character" w:customStyle="1" w:styleId="BodyTextIndentChar">
    <w:name w:val="Body Text Indent Char"/>
    <w:basedOn w:val="DefaultParagraphFont"/>
    <w:link w:val="BodyTextIndent"/>
    <w:uiPriority w:val="99"/>
    <w:semiHidden/>
    <w:rsid w:val="0057098A"/>
  </w:style>
  <w:style w:type="table" w:styleId="MediumList1">
    <w:name w:val="Medium List 1"/>
    <w:basedOn w:val="TableNormal"/>
    <w:uiPriority w:val="65"/>
    <w:rsid w:val="005B6A9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Bibliography">
    <w:name w:val="Bibliography"/>
    <w:basedOn w:val="Normal"/>
    <w:next w:val="Normal"/>
    <w:uiPriority w:val="37"/>
    <w:unhideWhenUsed/>
    <w:rsid w:val="00AF33EE"/>
    <w:pPr>
      <w:spacing w:after="160" w:line="259" w:lineRule="auto"/>
    </w:pPr>
  </w:style>
  <w:style w:type="table" w:customStyle="1" w:styleId="GridTable5Dark-Accent61">
    <w:name w:val="Grid Table 5 Dark - Accent 61"/>
    <w:basedOn w:val="TableNormal"/>
    <w:uiPriority w:val="50"/>
    <w:qFormat/>
    <w:rsid w:val="001437DB"/>
    <w:pPr>
      <w:spacing w:after="0" w:line="240" w:lineRule="auto"/>
    </w:pPr>
    <w:rPr>
      <w:rFonts w:ascii="Times New Roman" w:eastAsia="SimSun" w:hAnsi="Times New Roman" w:cs="Times New Roman"/>
      <w:sz w:val="20"/>
      <w:szCs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FollowedHyperlink">
    <w:name w:val="FollowedHyperlink"/>
    <w:basedOn w:val="DefaultParagraphFont"/>
    <w:uiPriority w:val="99"/>
    <w:semiHidden/>
    <w:unhideWhenUsed/>
    <w:rsid w:val="006745EC"/>
    <w:rPr>
      <w:color w:val="800080" w:themeColor="followedHyperlink"/>
      <w:u w:val="single"/>
    </w:rPr>
  </w:style>
  <w:style w:type="paragraph" w:customStyle="1" w:styleId="Default">
    <w:name w:val="Default"/>
    <w:rsid w:val="006745EC"/>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163566"/>
    <w:rPr>
      <w:color w:val="605E5C"/>
      <w:shd w:val="clear" w:color="auto" w:fill="E1DFDD"/>
    </w:rPr>
  </w:style>
  <w:style w:type="table" w:styleId="PlainTable2">
    <w:name w:val="Plain Table 2"/>
    <w:basedOn w:val="TableNormal"/>
    <w:uiPriority w:val="42"/>
    <w:rsid w:val="0072686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FDEADA"/>
    </w:tcPr>
  </w:style>
  <w:style w:type="paragraph" w:customStyle="1" w:styleId="Body">
    <w:name w:val="Body"/>
    <w:basedOn w:val="BodyTextIndent"/>
    <w:rsid w:val="00B22131"/>
    <w:pPr>
      <w:suppressAutoHyphens/>
      <w:spacing w:after="0" w:line="240" w:lineRule="auto"/>
      <w:ind w:left="0" w:firstLine="567"/>
      <w:jc w:val="both"/>
    </w:pPr>
    <w:rPr>
      <w:rFonts w:ascii="Times New Roman" w:eastAsia="Times New Roman" w:hAnsi="Times New Roman" w:cs="Times New Roman"/>
      <w:sz w:val="20"/>
      <w:szCs w:val="20"/>
      <w:lang w:eastAsia="ar-SA"/>
    </w:rPr>
  </w:style>
  <w:style w:type="paragraph" w:customStyle="1" w:styleId="JW33textspaceafter">
    <w:name w:val="JW_3.3_text_space_after"/>
    <w:basedOn w:val="Normal"/>
    <w:qFormat/>
    <w:rsid w:val="00B22131"/>
    <w:pPr>
      <w:adjustRightInd w:val="0"/>
      <w:snapToGrid w:val="0"/>
      <w:spacing w:after="240" w:line="260" w:lineRule="atLeast"/>
      <w:ind w:firstLine="425"/>
      <w:jc w:val="both"/>
    </w:pPr>
    <w:rPr>
      <w:rFonts w:ascii="Palatino Linotype" w:eastAsia="Times New Roman" w:hAnsi="Palatino Linotype" w:cs="Times New Roman"/>
      <w:color w:val="000000"/>
      <w:sz w:val="20"/>
      <w:lang w:eastAsia="de-DE" w:bidi="en-US"/>
    </w:rPr>
  </w:style>
  <w:style w:type="paragraph" w:customStyle="1" w:styleId="JW39equation">
    <w:name w:val="JW_3.9_equation"/>
    <w:basedOn w:val="Normal"/>
    <w:qFormat/>
    <w:rsid w:val="00B22131"/>
    <w:pPr>
      <w:adjustRightInd w:val="0"/>
      <w:snapToGrid w:val="0"/>
      <w:spacing w:before="120" w:after="120" w:line="260" w:lineRule="atLeast"/>
      <w:ind w:left="709"/>
      <w:jc w:val="center"/>
    </w:pPr>
    <w:rPr>
      <w:rFonts w:ascii="Palatino Linotype" w:eastAsia="Times New Roman" w:hAnsi="Palatino Linotype" w:cs="Times New Roman"/>
      <w:color w:val="000000"/>
      <w:sz w:val="20"/>
      <w:lang w:eastAsia="de-DE" w:bidi="en-US"/>
    </w:rPr>
  </w:style>
  <w:style w:type="paragraph" w:customStyle="1" w:styleId="JW81Quote">
    <w:name w:val="JW_8.1_Quote"/>
    <w:basedOn w:val="Normal"/>
    <w:qFormat/>
    <w:rsid w:val="00B22131"/>
    <w:pPr>
      <w:adjustRightInd w:val="0"/>
      <w:snapToGrid w:val="0"/>
      <w:spacing w:after="0" w:line="260" w:lineRule="atLeast"/>
      <w:ind w:left="426"/>
      <w:jc w:val="both"/>
    </w:pPr>
    <w:rPr>
      <w:rFonts w:ascii="Palatino Linotype" w:eastAsia="Times New Roman" w:hAnsi="Palatino Linotype" w:cs="Times New Roman"/>
      <w:iCs/>
      <w:color w:val="000000"/>
      <w:sz w:val="20"/>
      <w:lang w:eastAsia="de-DE" w:bidi="en-US"/>
    </w:rPr>
  </w:style>
  <w:style w:type="paragraph" w:customStyle="1" w:styleId="JW22heading2">
    <w:name w:val="JW_2.2_heading2"/>
    <w:basedOn w:val="Normal"/>
    <w:qFormat/>
    <w:rsid w:val="00B22131"/>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color w:val="000000"/>
      <w:sz w:val="20"/>
      <w:lang w:eastAsia="de-DE" w:bidi="en-US"/>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BodyTextIndent3">
    <w:name w:val="Body Text Indent 3"/>
    <w:basedOn w:val="Normal"/>
    <w:link w:val="BodyTextIndent3Char"/>
    <w:uiPriority w:val="99"/>
    <w:semiHidden/>
    <w:unhideWhenUsed/>
    <w:rsid w:val="00EE750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E7506"/>
    <w:rPr>
      <w:sz w:val="16"/>
      <w:szCs w:val="16"/>
    </w:rPr>
  </w:style>
  <w:style w:type="character" w:customStyle="1" w:styleId="apple-tab-span">
    <w:name w:val="apple-tab-span"/>
    <w:basedOn w:val="DefaultParagraphFont"/>
    <w:rsid w:val="00E24CEB"/>
  </w:style>
  <w:style w:type="paragraph" w:customStyle="1" w:styleId="SUbsubBABIII2">
    <w:name w:val="SUbsub BAB III.2"/>
    <w:basedOn w:val="Heading3"/>
    <w:qFormat/>
    <w:rsid w:val="00C2576D"/>
    <w:pPr>
      <w:keepNext w:val="0"/>
      <w:keepLines w:val="0"/>
      <w:numPr>
        <w:ilvl w:val="2"/>
        <w:numId w:val="63"/>
      </w:numPr>
      <w:tabs>
        <w:tab w:val="num" w:pos="360"/>
      </w:tabs>
      <w:spacing w:before="0" w:after="160" w:line="360" w:lineRule="auto"/>
      <w:ind w:left="0" w:firstLine="0"/>
      <w:contextualSpacing/>
      <w:jc w:val="both"/>
    </w:pPr>
    <w:rPr>
      <w:rFonts w:eastAsiaTheme="minorHAnsi" w:cs="Times New Roman"/>
      <w:bCs w:val="0"/>
      <w:szCs w:val="24"/>
      <w:lang w:val="id-ID"/>
    </w:rPr>
  </w:style>
  <w:style w:type="paragraph" w:customStyle="1" w:styleId="Style6">
    <w:name w:val="Style6"/>
    <w:basedOn w:val="Heading3"/>
    <w:qFormat/>
    <w:rsid w:val="006E02CD"/>
    <w:pPr>
      <w:keepNext w:val="0"/>
      <w:keepLines w:val="0"/>
      <w:numPr>
        <w:ilvl w:val="2"/>
        <w:numId w:val="76"/>
      </w:numPr>
      <w:spacing w:before="0" w:line="480" w:lineRule="auto"/>
      <w:contextualSpacing/>
      <w:jc w:val="both"/>
    </w:pPr>
    <w:rPr>
      <w:rFonts w:eastAsiaTheme="minorHAnsi" w:cs="Times New Roman"/>
      <w:b/>
      <w:bCs w:val="0"/>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75857">
      <w:bodyDiv w:val="1"/>
      <w:marLeft w:val="0"/>
      <w:marRight w:val="0"/>
      <w:marTop w:val="0"/>
      <w:marBottom w:val="0"/>
      <w:divBdr>
        <w:top w:val="none" w:sz="0" w:space="0" w:color="auto"/>
        <w:left w:val="none" w:sz="0" w:space="0" w:color="auto"/>
        <w:bottom w:val="none" w:sz="0" w:space="0" w:color="auto"/>
        <w:right w:val="none" w:sz="0" w:space="0" w:color="auto"/>
      </w:divBdr>
    </w:div>
    <w:div w:id="89277110">
      <w:bodyDiv w:val="1"/>
      <w:marLeft w:val="0"/>
      <w:marRight w:val="0"/>
      <w:marTop w:val="0"/>
      <w:marBottom w:val="0"/>
      <w:divBdr>
        <w:top w:val="none" w:sz="0" w:space="0" w:color="auto"/>
        <w:left w:val="none" w:sz="0" w:space="0" w:color="auto"/>
        <w:bottom w:val="none" w:sz="0" w:space="0" w:color="auto"/>
        <w:right w:val="none" w:sz="0" w:space="0" w:color="auto"/>
      </w:divBdr>
    </w:div>
    <w:div w:id="102841642">
      <w:bodyDiv w:val="1"/>
      <w:marLeft w:val="0"/>
      <w:marRight w:val="0"/>
      <w:marTop w:val="0"/>
      <w:marBottom w:val="0"/>
      <w:divBdr>
        <w:top w:val="none" w:sz="0" w:space="0" w:color="auto"/>
        <w:left w:val="none" w:sz="0" w:space="0" w:color="auto"/>
        <w:bottom w:val="none" w:sz="0" w:space="0" w:color="auto"/>
        <w:right w:val="none" w:sz="0" w:space="0" w:color="auto"/>
      </w:divBdr>
      <w:divsChild>
        <w:div w:id="1367217003">
          <w:marLeft w:val="147"/>
          <w:marRight w:val="0"/>
          <w:marTop w:val="0"/>
          <w:marBottom w:val="0"/>
          <w:divBdr>
            <w:top w:val="none" w:sz="0" w:space="0" w:color="auto"/>
            <w:left w:val="none" w:sz="0" w:space="0" w:color="auto"/>
            <w:bottom w:val="none" w:sz="0" w:space="0" w:color="auto"/>
            <w:right w:val="none" w:sz="0" w:space="0" w:color="auto"/>
          </w:divBdr>
        </w:div>
      </w:divsChild>
    </w:div>
    <w:div w:id="236474651">
      <w:bodyDiv w:val="1"/>
      <w:marLeft w:val="0"/>
      <w:marRight w:val="0"/>
      <w:marTop w:val="0"/>
      <w:marBottom w:val="0"/>
      <w:divBdr>
        <w:top w:val="none" w:sz="0" w:space="0" w:color="auto"/>
        <w:left w:val="none" w:sz="0" w:space="0" w:color="auto"/>
        <w:bottom w:val="none" w:sz="0" w:space="0" w:color="auto"/>
        <w:right w:val="none" w:sz="0" w:space="0" w:color="auto"/>
      </w:divBdr>
    </w:div>
    <w:div w:id="329218494">
      <w:bodyDiv w:val="1"/>
      <w:marLeft w:val="0"/>
      <w:marRight w:val="0"/>
      <w:marTop w:val="0"/>
      <w:marBottom w:val="0"/>
      <w:divBdr>
        <w:top w:val="none" w:sz="0" w:space="0" w:color="auto"/>
        <w:left w:val="none" w:sz="0" w:space="0" w:color="auto"/>
        <w:bottom w:val="none" w:sz="0" w:space="0" w:color="auto"/>
        <w:right w:val="none" w:sz="0" w:space="0" w:color="auto"/>
      </w:divBdr>
    </w:div>
    <w:div w:id="348337493">
      <w:bodyDiv w:val="1"/>
      <w:marLeft w:val="0"/>
      <w:marRight w:val="0"/>
      <w:marTop w:val="0"/>
      <w:marBottom w:val="0"/>
      <w:divBdr>
        <w:top w:val="none" w:sz="0" w:space="0" w:color="auto"/>
        <w:left w:val="none" w:sz="0" w:space="0" w:color="auto"/>
        <w:bottom w:val="none" w:sz="0" w:space="0" w:color="auto"/>
        <w:right w:val="none" w:sz="0" w:space="0" w:color="auto"/>
      </w:divBdr>
    </w:div>
    <w:div w:id="432627149">
      <w:bodyDiv w:val="1"/>
      <w:marLeft w:val="0"/>
      <w:marRight w:val="0"/>
      <w:marTop w:val="0"/>
      <w:marBottom w:val="0"/>
      <w:divBdr>
        <w:top w:val="none" w:sz="0" w:space="0" w:color="auto"/>
        <w:left w:val="none" w:sz="0" w:space="0" w:color="auto"/>
        <w:bottom w:val="none" w:sz="0" w:space="0" w:color="auto"/>
        <w:right w:val="none" w:sz="0" w:space="0" w:color="auto"/>
      </w:divBdr>
      <w:divsChild>
        <w:div w:id="315691917">
          <w:marLeft w:val="347"/>
          <w:marRight w:val="0"/>
          <w:marTop w:val="0"/>
          <w:marBottom w:val="0"/>
          <w:divBdr>
            <w:top w:val="none" w:sz="0" w:space="0" w:color="auto"/>
            <w:left w:val="none" w:sz="0" w:space="0" w:color="auto"/>
            <w:bottom w:val="none" w:sz="0" w:space="0" w:color="auto"/>
            <w:right w:val="none" w:sz="0" w:space="0" w:color="auto"/>
          </w:divBdr>
        </w:div>
      </w:divsChild>
    </w:div>
    <w:div w:id="598415705">
      <w:bodyDiv w:val="1"/>
      <w:marLeft w:val="0"/>
      <w:marRight w:val="0"/>
      <w:marTop w:val="0"/>
      <w:marBottom w:val="0"/>
      <w:divBdr>
        <w:top w:val="none" w:sz="0" w:space="0" w:color="auto"/>
        <w:left w:val="none" w:sz="0" w:space="0" w:color="auto"/>
        <w:bottom w:val="none" w:sz="0" w:space="0" w:color="auto"/>
        <w:right w:val="none" w:sz="0" w:space="0" w:color="auto"/>
      </w:divBdr>
      <w:divsChild>
        <w:div w:id="38089403">
          <w:marLeft w:val="0"/>
          <w:marRight w:val="0"/>
          <w:marTop w:val="0"/>
          <w:marBottom w:val="0"/>
          <w:divBdr>
            <w:top w:val="none" w:sz="0" w:space="0" w:color="auto"/>
            <w:left w:val="none" w:sz="0" w:space="0" w:color="auto"/>
            <w:bottom w:val="none" w:sz="0" w:space="0" w:color="auto"/>
            <w:right w:val="none" w:sz="0" w:space="0" w:color="auto"/>
          </w:divBdr>
        </w:div>
        <w:div w:id="892422232">
          <w:marLeft w:val="0"/>
          <w:marRight w:val="0"/>
          <w:marTop w:val="0"/>
          <w:marBottom w:val="0"/>
          <w:divBdr>
            <w:top w:val="none" w:sz="0" w:space="0" w:color="auto"/>
            <w:left w:val="none" w:sz="0" w:space="0" w:color="auto"/>
            <w:bottom w:val="none" w:sz="0" w:space="0" w:color="auto"/>
            <w:right w:val="none" w:sz="0" w:space="0" w:color="auto"/>
          </w:divBdr>
        </w:div>
        <w:div w:id="1070036728">
          <w:marLeft w:val="0"/>
          <w:marRight w:val="0"/>
          <w:marTop w:val="0"/>
          <w:marBottom w:val="0"/>
          <w:divBdr>
            <w:top w:val="none" w:sz="0" w:space="0" w:color="auto"/>
            <w:left w:val="none" w:sz="0" w:space="0" w:color="auto"/>
            <w:bottom w:val="none" w:sz="0" w:space="0" w:color="auto"/>
            <w:right w:val="none" w:sz="0" w:space="0" w:color="auto"/>
          </w:divBdr>
        </w:div>
        <w:div w:id="1989363871">
          <w:marLeft w:val="0"/>
          <w:marRight w:val="0"/>
          <w:marTop w:val="0"/>
          <w:marBottom w:val="0"/>
          <w:divBdr>
            <w:top w:val="none" w:sz="0" w:space="0" w:color="auto"/>
            <w:left w:val="none" w:sz="0" w:space="0" w:color="auto"/>
            <w:bottom w:val="none" w:sz="0" w:space="0" w:color="auto"/>
            <w:right w:val="none" w:sz="0" w:space="0" w:color="auto"/>
          </w:divBdr>
        </w:div>
      </w:divsChild>
    </w:div>
    <w:div w:id="625743873">
      <w:bodyDiv w:val="1"/>
      <w:marLeft w:val="0"/>
      <w:marRight w:val="0"/>
      <w:marTop w:val="0"/>
      <w:marBottom w:val="0"/>
      <w:divBdr>
        <w:top w:val="none" w:sz="0" w:space="0" w:color="auto"/>
        <w:left w:val="none" w:sz="0" w:space="0" w:color="auto"/>
        <w:bottom w:val="none" w:sz="0" w:space="0" w:color="auto"/>
        <w:right w:val="none" w:sz="0" w:space="0" w:color="auto"/>
      </w:divBdr>
    </w:div>
    <w:div w:id="631444085">
      <w:bodyDiv w:val="1"/>
      <w:marLeft w:val="0"/>
      <w:marRight w:val="0"/>
      <w:marTop w:val="0"/>
      <w:marBottom w:val="0"/>
      <w:divBdr>
        <w:top w:val="none" w:sz="0" w:space="0" w:color="auto"/>
        <w:left w:val="none" w:sz="0" w:space="0" w:color="auto"/>
        <w:bottom w:val="none" w:sz="0" w:space="0" w:color="auto"/>
        <w:right w:val="none" w:sz="0" w:space="0" w:color="auto"/>
      </w:divBdr>
    </w:div>
    <w:div w:id="783113713">
      <w:bodyDiv w:val="1"/>
      <w:marLeft w:val="0"/>
      <w:marRight w:val="0"/>
      <w:marTop w:val="0"/>
      <w:marBottom w:val="0"/>
      <w:divBdr>
        <w:top w:val="none" w:sz="0" w:space="0" w:color="auto"/>
        <w:left w:val="none" w:sz="0" w:space="0" w:color="auto"/>
        <w:bottom w:val="none" w:sz="0" w:space="0" w:color="auto"/>
        <w:right w:val="none" w:sz="0" w:space="0" w:color="auto"/>
      </w:divBdr>
    </w:div>
    <w:div w:id="819735274">
      <w:bodyDiv w:val="1"/>
      <w:marLeft w:val="0"/>
      <w:marRight w:val="0"/>
      <w:marTop w:val="0"/>
      <w:marBottom w:val="0"/>
      <w:divBdr>
        <w:top w:val="none" w:sz="0" w:space="0" w:color="auto"/>
        <w:left w:val="none" w:sz="0" w:space="0" w:color="auto"/>
        <w:bottom w:val="none" w:sz="0" w:space="0" w:color="auto"/>
        <w:right w:val="none" w:sz="0" w:space="0" w:color="auto"/>
      </w:divBdr>
    </w:div>
    <w:div w:id="830369897">
      <w:bodyDiv w:val="1"/>
      <w:marLeft w:val="0"/>
      <w:marRight w:val="0"/>
      <w:marTop w:val="0"/>
      <w:marBottom w:val="0"/>
      <w:divBdr>
        <w:top w:val="none" w:sz="0" w:space="0" w:color="auto"/>
        <w:left w:val="none" w:sz="0" w:space="0" w:color="auto"/>
        <w:bottom w:val="none" w:sz="0" w:space="0" w:color="auto"/>
        <w:right w:val="none" w:sz="0" w:space="0" w:color="auto"/>
      </w:divBdr>
    </w:div>
    <w:div w:id="1114255433">
      <w:bodyDiv w:val="1"/>
      <w:marLeft w:val="0"/>
      <w:marRight w:val="0"/>
      <w:marTop w:val="0"/>
      <w:marBottom w:val="0"/>
      <w:divBdr>
        <w:top w:val="none" w:sz="0" w:space="0" w:color="auto"/>
        <w:left w:val="none" w:sz="0" w:space="0" w:color="auto"/>
        <w:bottom w:val="none" w:sz="0" w:space="0" w:color="auto"/>
        <w:right w:val="none" w:sz="0" w:space="0" w:color="auto"/>
      </w:divBdr>
    </w:div>
    <w:div w:id="1117218390">
      <w:bodyDiv w:val="1"/>
      <w:marLeft w:val="0"/>
      <w:marRight w:val="0"/>
      <w:marTop w:val="0"/>
      <w:marBottom w:val="0"/>
      <w:divBdr>
        <w:top w:val="none" w:sz="0" w:space="0" w:color="auto"/>
        <w:left w:val="none" w:sz="0" w:space="0" w:color="auto"/>
        <w:bottom w:val="none" w:sz="0" w:space="0" w:color="auto"/>
        <w:right w:val="none" w:sz="0" w:space="0" w:color="auto"/>
      </w:divBdr>
    </w:div>
    <w:div w:id="1214578873">
      <w:bodyDiv w:val="1"/>
      <w:marLeft w:val="0"/>
      <w:marRight w:val="0"/>
      <w:marTop w:val="0"/>
      <w:marBottom w:val="0"/>
      <w:divBdr>
        <w:top w:val="none" w:sz="0" w:space="0" w:color="auto"/>
        <w:left w:val="none" w:sz="0" w:space="0" w:color="auto"/>
        <w:bottom w:val="none" w:sz="0" w:space="0" w:color="auto"/>
        <w:right w:val="none" w:sz="0" w:space="0" w:color="auto"/>
      </w:divBdr>
    </w:div>
    <w:div w:id="1216430479">
      <w:bodyDiv w:val="1"/>
      <w:marLeft w:val="0"/>
      <w:marRight w:val="0"/>
      <w:marTop w:val="0"/>
      <w:marBottom w:val="0"/>
      <w:divBdr>
        <w:top w:val="none" w:sz="0" w:space="0" w:color="auto"/>
        <w:left w:val="none" w:sz="0" w:space="0" w:color="auto"/>
        <w:bottom w:val="none" w:sz="0" w:space="0" w:color="auto"/>
        <w:right w:val="none" w:sz="0" w:space="0" w:color="auto"/>
      </w:divBdr>
    </w:div>
    <w:div w:id="1298753618">
      <w:bodyDiv w:val="1"/>
      <w:marLeft w:val="0"/>
      <w:marRight w:val="0"/>
      <w:marTop w:val="0"/>
      <w:marBottom w:val="0"/>
      <w:divBdr>
        <w:top w:val="none" w:sz="0" w:space="0" w:color="auto"/>
        <w:left w:val="none" w:sz="0" w:space="0" w:color="auto"/>
        <w:bottom w:val="none" w:sz="0" w:space="0" w:color="auto"/>
        <w:right w:val="none" w:sz="0" w:space="0" w:color="auto"/>
      </w:divBdr>
    </w:div>
    <w:div w:id="1311791358">
      <w:bodyDiv w:val="1"/>
      <w:marLeft w:val="0"/>
      <w:marRight w:val="0"/>
      <w:marTop w:val="0"/>
      <w:marBottom w:val="0"/>
      <w:divBdr>
        <w:top w:val="none" w:sz="0" w:space="0" w:color="auto"/>
        <w:left w:val="none" w:sz="0" w:space="0" w:color="auto"/>
        <w:bottom w:val="none" w:sz="0" w:space="0" w:color="auto"/>
        <w:right w:val="none" w:sz="0" w:space="0" w:color="auto"/>
      </w:divBdr>
    </w:div>
    <w:div w:id="1349217856">
      <w:bodyDiv w:val="1"/>
      <w:marLeft w:val="0"/>
      <w:marRight w:val="0"/>
      <w:marTop w:val="0"/>
      <w:marBottom w:val="0"/>
      <w:divBdr>
        <w:top w:val="none" w:sz="0" w:space="0" w:color="auto"/>
        <w:left w:val="none" w:sz="0" w:space="0" w:color="auto"/>
        <w:bottom w:val="none" w:sz="0" w:space="0" w:color="auto"/>
        <w:right w:val="none" w:sz="0" w:space="0" w:color="auto"/>
      </w:divBdr>
      <w:divsChild>
        <w:div w:id="423569816">
          <w:marLeft w:val="206"/>
          <w:marRight w:val="0"/>
          <w:marTop w:val="0"/>
          <w:marBottom w:val="0"/>
          <w:divBdr>
            <w:top w:val="none" w:sz="0" w:space="0" w:color="auto"/>
            <w:left w:val="none" w:sz="0" w:space="0" w:color="auto"/>
            <w:bottom w:val="none" w:sz="0" w:space="0" w:color="auto"/>
            <w:right w:val="none" w:sz="0" w:space="0" w:color="auto"/>
          </w:divBdr>
        </w:div>
      </w:divsChild>
    </w:div>
    <w:div w:id="1350722582">
      <w:bodyDiv w:val="1"/>
      <w:marLeft w:val="0"/>
      <w:marRight w:val="0"/>
      <w:marTop w:val="0"/>
      <w:marBottom w:val="0"/>
      <w:divBdr>
        <w:top w:val="none" w:sz="0" w:space="0" w:color="auto"/>
        <w:left w:val="none" w:sz="0" w:space="0" w:color="auto"/>
        <w:bottom w:val="none" w:sz="0" w:space="0" w:color="auto"/>
        <w:right w:val="none" w:sz="0" w:space="0" w:color="auto"/>
      </w:divBdr>
    </w:div>
    <w:div w:id="1582981713">
      <w:bodyDiv w:val="1"/>
      <w:marLeft w:val="0"/>
      <w:marRight w:val="0"/>
      <w:marTop w:val="0"/>
      <w:marBottom w:val="0"/>
      <w:divBdr>
        <w:top w:val="none" w:sz="0" w:space="0" w:color="auto"/>
        <w:left w:val="none" w:sz="0" w:space="0" w:color="auto"/>
        <w:bottom w:val="none" w:sz="0" w:space="0" w:color="auto"/>
        <w:right w:val="none" w:sz="0" w:space="0" w:color="auto"/>
      </w:divBdr>
    </w:div>
    <w:div w:id="1696424751">
      <w:bodyDiv w:val="1"/>
      <w:marLeft w:val="0"/>
      <w:marRight w:val="0"/>
      <w:marTop w:val="0"/>
      <w:marBottom w:val="0"/>
      <w:divBdr>
        <w:top w:val="none" w:sz="0" w:space="0" w:color="auto"/>
        <w:left w:val="none" w:sz="0" w:space="0" w:color="auto"/>
        <w:bottom w:val="none" w:sz="0" w:space="0" w:color="auto"/>
        <w:right w:val="none" w:sz="0" w:space="0" w:color="auto"/>
      </w:divBdr>
    </w:div>
    <w:div w:id="1699503615">
      <w:bodyDiv w:val="1"/>
      <w:marLeft w:val="0"/>
      <w:marRight w:val="0"/>
      <w:marTop w:val="0"/>
      <w:marBottom w:val="0"/>
      <w:divBdr>
        <w:top w:val="none" w:sz="0" w:space="0" w:color="auto"/>
        <w:left w:val="none" w:sz="0" w:space="0" w:color="auto"/>
        <w:bottom w:val="none" w:sz="0" w:space="0" w:color="auto"/>
        <w:right w:val="none" w:sz="0" w:space="0" w:color="auto"/>
      </w:divBdr>
    </w:div>
    <w:div w:id="1732384817">
      <w:bodyDiv w:val="1"/>
      <w:marLeft w:val="0"/>
      <w:marRight w:val="0"/>
      <w:marTop w:val="0"/>
      <w:marBottom w:val="0"/>
      <w:divBdr>
        <w:top w:val="none" w:sz="0" w:space="0" w:color="auto"/>
        <w:left w:val="none" w:sz="0" w:space="0" w:color="auto"/>
        <w:bottom w:val="none" w:sz="0" w:space="0" w:color="auto"/>
        <w:right w:val="none" w:sz="0" w:space="0" w:color="auto"/>
      </w:divBdr>
    </w:div>
    <w:div w:id="1762751649">
      <w:bodyDiv w:val="1"/>
      <w:marLeft w:val="0"/>
      <w:marRight w:val="0"/>
      <w:marTop w:val="0"/>
      <w:marBottom w:val="0"/>
      <w:divBdr>
        <w:top w:val="none" w:sz="0" w:space="0" w:color="auto"/>
        <w:left w:val="none" w:sz="0" w:space="0" w:color="auto"/>
        <w:bottom w:val="none" w:sz="0" w:space="0" w:color="auto"/>
        <w:right w:val="none" w:sz="0" w:space="0" w:color="auto"/>
      </w:divBdr>
    </w:div>
    <w:div w:id="1862888170">
      <w:bodyDiv w:val="1"/>
      <w:marLeft w:val="0"/>
      <w:marRight w:val="0"/>
      <w:marTop w:val="0"/>
      <w:marBottom w:val="0"/>
      <w:divBdr>
        <w:top w:val="none" w:sz="0" w:space="0" w:color="auto"/>
        <w:left w:val="none" w:sz="0" w:space="0" w:color="auto"/>
        <w:bottom w:val="none" w:sz="0" w:space="0" w:color="auto"/>
        <w:right w:val="none" w:sz="0" w:space="0" w:color="auto"/>
      </w:divBdr>
    </w:div>
    <w:div w:id="1867019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oWw2dwHlBCLI0ADsSKkDVGIXyw==">AMUW2mXO4Q/X9+2g/jlS0f/WqPgcp4A253iaz0m2Ok01cFlifMVaKeL6t/1jcSZ4cC+iLMzUtpCHLoPFvC1iOJXi5hx++AbKKEVCilTOMAyT7+WT1T1Zgdfi9IkOOHETXkCmpzREKgrJ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1D9DA4-B5F0-4D77-AF27-13551BE2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7955</Words>
  <Characters>45350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3</cp:revision>
  <cp:lastPrinted>2024-06-04T02:42:00Z</cp:lastPrinted>
  <dcterms:created xsi:type="dcterms:W3CDTF">2024-06-04T02:51:00Z</dcterms:created>
  <dcterms:modified xsi:type="dcterms:W3CDTF">2024-06-04T03:15:00Z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https://csl.mendeley.com/styles/475823531/apa</vt:lpwstr>
  </property>
  <property fmtid="{D5CDD505-2E9C-101B-9397-08002B2CF9AE}" pid="7" name="Mendeley Recent Style Name 2_1">
    <vt:lpwstr>American Psychological Association 6th edition - Mincho Slavov</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12th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9th edition</vt:lpwstr>
  </property>
  <property fmtid="{D5CDD505-2E9C-101B-9397-08002B2CF9AE}" pid="22" name="Mendeley Document_1">
    <vt:lpwstr>True</vt:lpwstr>
  </property>
  <property fmtid="{D5CDD505-2E9C-101B-9397-08002B2CF9AE}" pid="23" name="Mendeley Unique User Id_1">
    <vt:lpwstr>09cff972-c3bc-30f5-977c-1b6de1768f38</vt:lpwstr>
  </property>
  <property fmtid="{D5CDD505-2E9C-101B-9397-08002B2CF9AE}" pid="24" name="Mendeley Citation Style_1">
    <vt:lpwstr>http://www.zotero.org/styles/apa</vt:lpwstr>
  </property>
</Properties>
</file>